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F" w:rsidRDefault="00563B0F" w:rsidP="00563B0F">
      <w:pPr>
        <w:rPr>
          <w:sz w:val="22"/>
          <w:szCs w:val="22"/>
        </w:rPr>
      </w:pPr>
      <w:bookmarkStart w:id="0" w:name="_GoBack"/>
    </w:p>
    <w:bookmarkEnd w:id="0"/>
    <w:p w:rsidR="00563B0F" w:rsidRDefault="00563B0F" w:rsidP="00563B0F">
      <w:pPr>
        <w:pStyle w:val="EnvelopeReturn"/>
        <w:rPr>
          <w:rFonts w:ascii="Arial Narrow" w:hAnsi="Arial Narrow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697480" cy="803275"/>
            <wp:effectExtent l="0" t="0" r="0" b="9525"/>
            <wp:wrapTight wrapText="bothSides">
              <wp:wrapPolygon edited="0">
                <wp:start x="610" y="0"/>
                <wp:lineTo x="0" y="4098"/>
                <wp:lineTo x="0" y="21173"/>
                <wp:lineTo x="21356" y="21173"/>
                <wp:lineTo x="21356" y="3415"/>
                <wp:lineTo x="9153" y="0"/>
                <wp:lineTo x="61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0F" w:rsidRDefault="00563B0F" w:rsidP="00563B0F">
      <w:pPr>
        <w:pStyle w:val="EnvelopeReturn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14605</wp:posOffset>
                </wp:positionV>
                <wp:extent cx="2954020" cy="457200"/>
                <wp:effectExtent l="0" t="6350" r="82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0F" w:rsidRPr="001604FC" w:rsidRDefault="00563B0F" w:rsidP="00563B0F">
                            <w:pPr>
                              <w:jc w:val="center"/>
                            </w:pPr>
                            <w:r w:rsidRPr="001604FC">
                              <w:t>Professional Skills and Dispositions Assessment</w:t>
                            </w:r>
                          </w:p>
                          <w:p w:rsidR="00563B0F" w:rsidRPr="001604FC" w:rsidRDefault="00563B0F" w:rsidP="00563B0F">
                            <w:pPr>
                              <w:jc w:val="center"/>
                            </w:pPr>
                            <w:r w:rsidRPr="001604FC">
                              <w:t>Education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1.15pt;width:23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">
                <v:textbox>
                  <w:txbxContent>
                    <w:p w:rsidR="00563B0F" w:rsidRPr="001604FC" w:rsidRDefault="00563B0F" w:rsidP="00563B0F">
                      <w:pPr>
                        <w:jc w:val="center"/>
                      </w:pPr>
                      <w:r w:rsidRPr="001604FC">
                        <w:t>Professional Skills and Dispositions Assessment</w:t>
                      </w:r>
                    </w:p>
                    <w:p w:rsidR="00563B0F" w:rsidRPr="001604FC" w:rsidRDefault="00563B0F" w:rsidP="00563B0F">
                      <w:pPr>
                        <w:jc w:val="center"/>
                      </w:pPr>
                      <w:r w:rsidRPr="001604FC">
                        <w:t>Education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563B0F" w:rsidRDefault="00563B0F" w:rsidP="00563B0F">
      <w:pPr>
        <w:pStyle w:val="EnvelopeReturn"/>
        <w:rPr>
          <w:rFonts w:ascii="Arial Narrow" w:hAnsi="Arial Narrow"/>
        </w:rPr>
      </w:pPr>
    </w:p>
    <w:p w:rsidR="00563B0F" w:rsidRDefault="00563B0F" w:rsidP="00563B0F">
      <w:pPr>
        <w:pStyle w:val="EnvelopeReturn"/>
        <w:rPr>
          <w:rFonts w:ascii="Arial Narrow" w:hAnsi="Arial Narrow"/>
        </w:rPr>
      </w:pPr>
    </w:p>
    <w:p w:rsidR="00563B0F" w:rsidRDefault="00563B0F" w:rsidP="00563B0F">
      <w:pPr>
        <w:pStyle w:val="EnvelopeReturn"/>
        <w:rPr>
          <w:rFonts w:ascii="Arial Narrow" w:hAnsi="Arial Narrow"/>
        </w:rPr>
      </w:pPr>
    </w:p>
    <w:p w:rsidR="00563B0F" w:rsidRDefault="00563B0F" w:rsidP="00563B0F">
      <w:pPr>
        <w:pStyle w:val="EnvelopeReturn"/>
        <w:rPr>
          <w:rFonts w:ascii="Cambria" w:hAnsi="Cambria"/>
        </w:rPr>
      </w:pPr>
    </w:p>
    <w:p w:rsidR="00563B0F" w:rsidRDefault="00563B0F" w:rsidP="00563B0F">
      <w:pPr>
        <w:pStyle w:val="EnvelopeReturn"/>
        <w:rPr>
          <w:rFonts w:ascii="Cambria" w:hAnsi="Cambria"/>
        </w:rPr>
      </w:pPr>
      <w:r w:rsidRPr="00920FB3">
        <w:rPr>
          <w:rFonts w:ascii="Cambria" w:hAnsi="Cambria"/>
        </w:rPr>
        <w:t>Name of Student: ____________________________</w:t>
      </w:r>
      <w:r>
        <w:rPr>
          <w:rFonts w:ascii="Cambria" w:hAnsi="Cambria"/>
        </w:rPr>
        <w:t>___________ Course: ___________________________________________________</w:t>
      </w:r>
    </w:p>
    <w:p w:rsidR="00563B0F" w:rsidRPr="00920FB3" w:rsidRDefault="00563B0F" w:rsidP="00563B0F">
      <w:pPr>
        <w:pStyle w:val="EnvelopeReturn"/>
        <w:rPr>
          <w:rFonts w:ascii="Cambria" w:hAnsi="Cambria"/>
        </w:rPr>
      </w:pPr>
    </w:p>
    <w:p w:rsidR="00563B0F" w:rsidRDefault="00563B0F" w:rsidP="00563B0F">
      <w:pPr>
        <w:pStyle w:val="EnvelopeReturn"/>
        <w:rPr>
          <w:rFonts w:ascii="Cambria" w:hAnsi="Cambria"/>
        </w:rPr>
      </w:pPr>
      <w:r w:rsidRPr="00920FB3">
        <w:rPr>
          <w:rFonts w:ascii="Cambria" w:hAnsi="Cambria"/>
        </w:rPr>
        <w:t>Person Completing Assessment</w:t>
      </w:r>
      <w:r w:rsidRPr="00920FB3">
        <w:rPr>
          <w:rFonts w:ascii="Cambria" w:hAnsi="Cambria"/>
          <w:b/>
        </w:rPr>
        <w:t>:</w:t>
      </w:r>
      <w:r w:rsidRPr="00920FB3">
        <w:rPr>
          <w:rFonts w:ascii="Cambria" w:hAnsi="Cambria"/>
        </w:rPr>
        <w:t xml:space="preserve"> ____________________________</w:t>
      </w:r>
      <w:r>
        <w:rPr>
          <w:rFonts w:ascii="Cambria" w:hAnsi="Cambria"/>
        </w:rPr>
        <w:t>____________________</w:t>
      </w:r>
      <w:r w:rsidRPr="00920FB3">
        <w:rPr>
          <w:rFonts w:ascii="Cambria" w:hAnsi="Cambria"/>
        </w:rPr>
        <w:t>Date: _____________________________</w:t>
      </w:r>
    </w:p>
    <w:p w:rsidR="00563B0F" w:rsidRDefault="00563B0F" w:rsidP="00563B0F">
      <w:pPr>
        <w:pStyle w:val="EnvelopeReturn"/>
        <w:rPr>
          <w:rFonts w:ascii="Cambria" w:hAnsi="Cambria"/>
        </w:rPr>
      </w:pPr>
    </w:p>
    <w:p w:rsidR="00563B0F" w:rsidRDefault="00563B0F" w:rsidP="00563B0F">
      <w:pPr>
        <w:pStyle w:val="EnvelopeReturn"/>
        <w:tabs>
          <w:tab w:val="left" w:pos="5220"/>
        </w:tabs>
        <w:rPr>
          <w:rFonts w:ascii="Cambria" w:hAnsi="Cambria"/>
        </w:rPr>
      </w:pPr>
      <w:r>
        <w:rPr>
          <w:rFonts w:ascii="Cambria" w:hAnsi="Cambria"/>
        </w:rPr>
        <w:t>Teacher Education Program: ________________________________________________________________________________________</w:t>
      </w:r>
    </w:p>
    <w:p w:rsidR="00563B0F" w:rsidRPr="00920FB3" w:rsidRDefault="00563B0F" w:rsidP="00563B0F">
      <w:pPr>
        <w:pStyle w:val="EnvelopeReturn"/>
        <w:tabs>
          <w:tab w:val="left" w:pos="5580"/>
        </w:tabs>
        <w:rPr>
          <w:rFonts w:ascii="Cambria" w:hAnsi="Cambria"/>
          <w:sz w:val="16"/>
          <w:szCs w:val="16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048"/>
        <w:gridCol w:w="2070"/>
        <w:gridCol w:w="2160"/>
        <w:gridCol w:w="3510"/>
      </w:tblGrid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28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63B0F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COMMUNICA</w:t>
            </w:r>
            <w:r>
              <w:rPr>
                <w:b/>
                <w:sz w:val="16"/>
                <w:szCs w:val="16"/>
              </w:rPr>
              <w:t>-</w:t>
            </w:r>
          </w:p>
          <w:p w:rsidR="00563B0F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 xml:space="preserve">TION </w:t>
            </w:r>
            <w:r>
              <w:rPr>
                <w:b/>
                <w:sz w:val="16"/>
                <w:szCs w:val="16"/>
              </w:rPr>
              <w:t>and</w:t>
            </w:r>
          </w:p>
          <w:p w:rsidR="00563B0F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ORGANIZA</w:t>
            </w:r>
            <w:r>
              <w:rPr>
                <w:b/>
                <w:sz w:val="16"/>
                <w:szCs w:val="16"/>
              </w:rPr>
              <w:t>-</w:t>
            </w:r>
          </w:p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TIONAL SKILLS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</w:p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Area of Concern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</w:p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</w:p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Exceeds Expectations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</w:p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Evidence/Examples to Support Assessment</w:t>
            </w: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Written</w:t>
            </w: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Ideas</w:t>
            </w:r>
            <w:r w:rsidRPr="005474F1">
              <w:rPr>
                <w:color w:val="FF0000"/>
                <w:sz w:val="16"/>
                <w:szCs w:val="16"/>
              </w:rPr>
              <w:t xml:space="preserve"> </w:t>
            </w:r>
            <w:r w:rsidRPr="005474F1">
              <w:rPr>
                <w:sz w:val="16"/>
                <w:szCs w:val="16"/>
              </w:rPr>
              <w:t>not clearly presented. Errors in grammar, usage, and/or mechanics distract and make meaning hard to comprehend. Writing style not suited to the purpose.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Ideas are clearly presented. Writing style is suited to purpose. Writing</w:t>
            </w:r>
            <w:r w:rsidRPr="005474F1">
              <w:rPr>
                <w:color w:val="FF0000"/>
                <w:sz w:val="16"/>
                <w:szCs w:val="16"/>
              </w:rPr>
              <w:t xml:space="preserve"> </w:t>
            </w:r>
            <w:r w:rsidRPr="005474F1">
              <w:rPr>
                <w:sz w:val="16"/>
                <w:szCs w:val="16"/>
              </w:rPr>
              <w:t>contains minor errors in grammar, usage, and/or mechanics, but errors do not distract from meaning.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Ideas are clearly presented in a </w:t>
            </w:r>
            <w:r>
              <w:rPr>
                <w:sz w:val="16"/>
                <w:szCs w:val="16"/>
              </w:rPr>
              <w:t>professional</w:t>
            </w:r>
            <w:r w:rsidRPr="005474F1">
              <w:rPr>
                <w:sz w:val="16"/>
                <w:szCs w:val="16"/>
              </w:rPr>
              <w:t xml:space="preserve"> style.  Writing is well suited to purpose. Skillful use of grammar and vocabulary.  Writing is well organized and free of errors.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Oral</w:t>
            </w: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Makes frequent language/grammatical errors. Language may be unprofessional.  Volume may be unnecessarily loud or quiet.  Tone may be inappropriate for the context.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Oral expression is articulate and professional.  Voice and resonance are clear.  Intonation and volume are appropriate.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Oral expression is articulate, cogent, and professional.  Sophisticated use of vocabulary and/or communication of ideas and insights.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Non-verbal</w:t>
            </w: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Non-verbal communication may be unprofessional (i.e. be unwelcoming, exude lack of confidence, or negatively impact student self-efficacy).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pStyle w:val="EnvelopeReturn"/>
              <w:rPr>
                <w:rFonts w:ascii="Cambria" w:hAnsi="Cambria"/>
                <w:sz w:val="16"/>
                <w:szCs w:val="16"/>
              </w:rPr>
            </w:pPr>
            <w:r w:rsidRPr="005474F1">
              <w:rPr>
                <w:rFonts w:ascii="Cambria" w:hAnsi="Cambria"/>
                <w:sz w:val="16"/>
                <w:szCs w:val="16"/>
              </w:rPr>
              <w:t>Body language is welcoming, exudes confidence, and encourages positive student-teacher interaction.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rFonts w:cs="Cambria"/>
                <w:sz w:val="16"/>
                <w:szCs w:val="16"/>
              </w:rPr>
              <w:t>Body language is professional. Student is consistently seen as approachable and exudes a positive attitude and warm charisma.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Collegiality/</w:t>
            </w:r>
          </w:p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Collaboration</w:t>
            </w: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May experience difficulties when working with others. May be insensitive to others’ feelings and opinions as evidenced by abrupt and/or critical statements.  May not self-censor, talk too much, or be hesitant to contribute to conversations.  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Perceives what to do or say in order to maintain good relations with others and responds accordingly.  Regularly contributes to discussions. Is dependable and a good collaborator.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Sensitive to others’ feelings and opinions, diplomatic.  Consistently contributes to discussions in a way that advances the topic.  Is collaborative.  May display leadership qualities.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Response to Feedback</w:t>
            </w: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pStyle w:val="EnvelopeReturn"/>
              <w:rPr>
                <w:rFonts w:ascii="Cambria" w:hAnsi="Cambria"/>
                <w:sz w:val="16"/>
                <w:szCs w:val="16"/>
              </w:rPr>
            </w:pPr>
            <w:r w:rsidRPr="005474F1">
              <w:rPr>
                <w:rFonts w:ascii="Cambria" w:hAnsi="Cambria"/>
                <w:sz w:val="16"/>
                <w:szCs w:val="16"/>
              </w:rPr>
              <w:t>May be defensive and unreceptive to feedback. May not make appropriate changes based on feedback or take advantage of available resources.</w:t>
            </w:r>
          </w:p>
          <w:p w:rsidR="00563B0F" w:rsidRPr="005474F1" w:rsidRDefault="00563B0F" w:rsidP="00D50A0F">
            <w:pPr>
              <w:pStyle w:val="EnvelopeReturn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Receptive to feedback.  Evidence of changes/improvements to practice based on feedback.  May take advantage of available resources when needed.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Solicits feedback and suggestions.  Consistently makes appropriate adjustments to practice.  Takes advantage of available resources as needed.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82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Organization</w:t>
            </w:r>
          </w:p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May appear disorganized. Has trouble managing time, including being on time.  May have multiple absences.</w:t>
            </w:r>
          </w:p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Manages time and commitments well; attendance is good; arrives on time.</w:t>
            </w:r>
          </w:p>
        </w:tc>
        <w:tc>
          <w:tcPr>
            <w:tcW w:w="2160" w:type="dxa"/>
            <w:shd w:val="pct15" w:color="FFFFFF" w:fill="FFFFFF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Attendance is excellent and is not only on time, but is always well prepared.</w:t>
            </w:r>
          </w:p>
        </w:tc>
        <w:tc>
          <w:tcPr>
            <w:tcW w:w="3510" w:type="dxa"/>
            <w:shd w:val="pct15" w:color="FFFFFF" w:fill="FFFFFF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82" w:type="dxa"/>
            <w:shd w:val="pct15" w:color="auto" w:fill="FFFFFF"/>
            <w:vAlign w:val="center"/>
          </w:tcPr>
          <w:p w:rsidR="00563B0F" w:rsidRPr="005474F1" w:rsidRDefault="00563B0F" w:rsidP="00D50A0F">
            <w:pPr>
              <w:pStyle w:val="Heading1"/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74F1">
              <w:rPr>
                <w:rFonts w:ascii="Cambria" w:hAnsi="Cambria"/>
                <w:sz w:val="16"/>
                <w:szCs w:val="16"/>
              </w:rPr>
              <w:lastRenderedPageBreak/>
              <w:t>DISPOSITIONS</w:t>
            </w:r>
          </w:p>
        </w:tc>
        <w:tc>
          <w:tcPr>
            <w:tcW w:w="2048" w:type="dxa"/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Area of Concern</w:t>
            </w:r>
          </w:p>
        </w:tc>
        <w:tc>
          <w:tcPr>
            <w:tcW w:w="2070" w:type="dxa"/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2160" w:type="dxa"/>
            <w:shd w:val="pct15" w:color="auto" w:fill="FFFFFF"/>
            <w:vAlign w:val="center"/>
          </w:tcPr>
          <w:p w:rsidR="00563B0F" w:rsidRPr="005474F1" w:rsidRDefault="00563B0F" w:rsidP="00D50A0F">
            <w:pPr>
              <w:jc w:val="center"/>
              <w:rPr>
                <w:b/>
                <w:sz w:val="16"/>
                <w:szCs w:val="16"/>
              </w:rPr>
            </w:pPr>
            <w:r w:rsidRPr="005474F1">
              <w:rPr>
                <w:b/>
                <w:sz w:val="16"/>
                <w:szCs w:val="16"/>
              </w:rPr>
              <w:t>Exceeds Expectations</w:t>
            </w:r>
          </w:p>
        </w:tc>
        <w:tc>
          <w:tcPr>
            <w:tcW w:w="3510" w:type="dxa"/>
            <w:shd w:val="pct15" w:color="auto" w:fill="FFFFFF"/>
            <w:vAlign w:val="center"/>
          </w:tcPr>
          <w:p w:rsidR="00563B0F" w:rsidRPr="005474F1" w:rsidRDefault="00563B0F" w:rsidP="00D50A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282" w:type="dxa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Self-Initiative</w:t>
            </w:r>
          </w:p>
        </w:tc>
        <w:tc>
          <w:tcPr>
            <w:tcW w:w="2048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Fails to complete assigned tasks or duties. May be passive, or rely on others.</w:t>
            </w:r>
          </w:p>
        </w:tc>
        <w:tc>
          <w:tcPr>
            <w:tcW w:w="207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Attends to assigned tasks and duties without prompting. Shows follow through.</w:t>
            </w:r>
          </w:p>
        </w:tc>
        <w:tc>
          <w:tcPr>
            <w:tcW w:w="216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Anticipates duties and tasks that need attention. Shows initiative and follow through.</w:t>
            </w:r>
          </w:p>
        </w:tc>
        <w:tc>
          <w:tcPr>
            <w:tcW w:w="3510" w:type="dxa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282" w:type="dxa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Flexible Thinking</w:t>
            </w:r>
          </w:p>
        </w:tc>
        <w:tc>
          <w:tcPr>
            <w:tcW w:w="2048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Rarely sees problems as solvable learning opportunities.  May not be flexible or open-minded.  </w:t>
            </w:r>
          </w:p>
        </w:tc>
        <w:tc>
          <w:tcPr>
            <w:tcW w:w="207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Usually sees problems as solvable learning opportunities.  An open-minded and flexible thinker.</w:t>
            </w:r>
          </w:p>
        </w:tc>
        <w:tc>
          <w:tcPr>
            <w:tcW w:w="216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Sees problems as solvable learning opportunities. An open-minded and flexible thinker.</w:t>
            </w:r>
          </w:p>
        </w:tc>
        <w:tc>
          <w:tcPr>
            <w:tcW w:w="3510" w:type="dxa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282" w:type="dxa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Reflection</w:t>
            </w:r>
          </w:p>
        </w:tc>
        <w:tc>
          <w:tcPr>
            <w:tcW w:w="2048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Demonstrates little ability or desire to reflect upon observations/experiences and/or readings. </w:t>
            </w:r>
          </w:p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Engages in critical analysis (e.g., </w:t>
            </w:r>
            <w:r w:rsidRPr="005474F1">
              <w:rPr>
                <w:i/>
                <w:iCs/>
                <w:sz w:val="16"/>
                <w:szCs w:val="16"/>
              </w:rPr>
              <w:t xml:space="preserve">questions </w:t>
            </w:r>
            <w:r w:rsidRPr="005474F1">
              <w:rPr>
                <w:sz w:val="16"/>
                <w:szCs w:val="16"/>
              </w:rPr>
              <w:t>own</w:t>
            </w:r>
            <w:r w:rsidRPr="005474F1">
              <w:rPr>
                <w:i/>
                <w:iCs/>
                <w:sz w:val="16"/>
                <w:szCs w:val="16"/>
              </w:rPr>
              <w:t xml:space="preserve"> </w:t>
            </w:r>
            <w:r w:rsidRPr="005474F1">
              <w:rPr>
                <w:sz w:val="16"/>
                <w:szCs w:val="16"/>
              </w:rPr>
              <w:t>experiences, actions, ideas, beliefs, and assumptions); hypothesizes about causes and effects; suggests possible changes/improvements.</w:t>
            </w:r>
          </w:p>
        </w:tc>
        <w:tc>
          <w:tcPr>
            <w:tcW w:w="216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Analyzes observations</w:t>
            </w:r>
            <w:r>
              <w:rPr>
                <w:sz w:val="16"/>
                <w:szCs w:val="16"/>
              </w:rPr>
              <w:t xml:space="preserve"> </w:t>
            </w:r>
            <w:r w:rsidRPr="005474F1">
              <w:rPr>
                <w:sz w:val="16"/>
                <w:szCs w:val="16"/>
              </w:rPr>
              <w:t>/experiences and/or readings in-depth. Links theory and practice, offers astute observations, makes personal/emotional connections and poses additional questions. Identifies opportunities to chang</w:t>
            </w:r>
            <w:r>
              <w:rPr>
                <w:sz w:val="16"/>
                <w:szCs w:val="16"/>
              </w:rPr>
              <w:t>e/</w:t>
            </w:r>
            <w:proofErr w:type="gramStart"/>
            <w:r>
              <w:rPr>
                <w:sz w:val="16"/>
                <w:szCs w:val="16"/>
              </w:rPr>
              <w:t xml:space="preserve">improve </w:t>
            </w:r>
            <w:r w:rsidRPr="005474F1">
              <w:rPr>
                <w:sz w:val="16"/>
                <w:szCs w:val="16"/>
              </w:rPr>
              <w:t xml:space="preserve"> practice</w:t>
            </w:r>
            <w:proofErr w:type="gramEnd"/>
            <w:r w:rsidRPr="005474F1">
              <w:rPr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282" w:type="dxa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Attitude Towards Students and Student Learning</w:t>
            </w:r>
          </w:p>
        </w:tc>
        <w:tc>
          <w:tcPr>
            <w:tcW w:w="2048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May be hesitant to work with students; interactions with students may be uncomfortable or inappropriate. Expresses belief that some students cannot learn.</w:t>
            </w:r>
          </w:p>
        </w:tc>
        <w:tc>
          <w:tcPr>
            <w:tcW w:w="207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 xml:space="preserve">Relates easily and positively with students. Expresses belief that all students can learn and accepts responsibility for all </w:t>
            </w:r>
            <w:proofErr w:type="gramStart"/>
            <w:r w:rsidRPr="005474F1">
              <w:rPr>
                <w:sz w:val="16"/>
                <w:szCs w:val="16"/>
              </w:rPr>
              <w:t>student</w:t>
            </w:r>
            <w:proofErr w:type="gramEnd"/>
            <w:r w:rsidRPr="005474F1">
              <w:rPr>
                <w:sz w:val="16"/>
                <w:szCs w:val="16"/>
              </w:rPr>
              <w:t xml:space="preserve"> learning.</w:t>
            </w:r>
          </w:p>
        </w:tc>
        <w:tc>
          <w:tcPr>
            <w:tcW w:w="216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Relates easily and positively with students; interactions are sensitive, appropriate, and supportive. Advocates for all students and fully accepts responsibility for all student learning.</w:t>
            </w:r>
          </w:p>
        </w:tc>
        <w:tc>
          <w:tcPr>
            <w:tcW w:w="3510" w:type="dxa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  <w:tr w:rsidR="00563B0F" w:rsidRPr="005474F1" w:rsidTr="00D50A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282" w:type="dxa"/>
            <w:vAlign w:val="center"/>
          </w:tcPr>
          <w:p w:rsidR="00563B0F" w:rsidRPr="005474F1" w:rsidRDefault="00563B0F" w:rsidP="00D50A0F">
            <w:pPr>
              <w:jc w:val="center"/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Diversity</w:t>
            </w:r>
          </w:p>
        </w:tc>
        <w:tc>
          <w:tcPr>
            <w:tcW w:w="2048" w:type="dxa"/>
            <w:vAlign w:val="center"/>
          </w:tcPr>
          <w:p w:rsidR="00563B0F" w:rsidRPr="005474F1" w:rsidRDefault="00563B0F" w:rsidP="00D50A0F">
            <w:pPr>
              <w:pStyle w:val="EnvelopeReturn"/>
              <w:rPr>
                <w:rFonts w:ascii="Cambria" w:hAnsi="Cambria"/>
                <w:sz w:val="16"/>
                <w:szCs w:val="16"/>
              </w:rPr>
            </w:pPr>
            <w:r w:rsidRPr="005474F1">
              <w:rPr>
                <w:rFonts w:ascii="Cambria" w:hAnsi="Cambria"/>
                <w:sz w:val="16"/>
                <w:szCs w:val="16"/>
              </w:rPr>
              <w:t xml:space="preserve">Little evidence that the candidate is aware of or comfortable addressing issues of gender, ethnicity, language, class and/or exceptionally.  </w:t>
            </w:r>
          </w:p>
        </w:tc>
        <w:tc>
          <w:tcPr>
            <w:tcW w:w="207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Understands and is sensitive to issues of gender, ethnicity, language, class and exceptionality.  Is inclusive.</w:t>
            </w:r>
          </w:p>
        </w:tc>
        <w:tc>
          <w:tcPr>
            <w:tcW w:w="2160" w:type="dxa"/>
            <w:vAlign w:val="center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  <w:r w:rsidRPr="005474F1">
              <w:rPr>
                <w:sz w:val="16"/>
                <w:szCs w:val="16"/>
              </w:rPr>
              <w:t>Advocates for social justice.  Appropriately addresses issues of gender, ethnicity, language, class, and exceptionality.</w:t>
            </w:r>
          </w:p>
        </w:tc>
        <w:tc>
          <w:tcPr>
            <w:tcW w:w="3510" w:type="dxa"/>
          </w:tcPr>
          <w:p w:rsidR="00563B0F" w:rsidRPr="005474F1" w:rsidRDefault="00563B0F" w:rsidP="00D50A0F">
            <w:pPr>
              <w:rPr>
                <w:sz w:val="16"/>
                <w:szCs w:val="16"/>
              </w:rPr>
            </w:pPr>
          </w:p>
        </w:tc>
      </w:tr>
    </w:tbl>
    <w:p w:rsidR="00563B0F" w:rsidRPr="00920FB3" w:rsidRDefault="00563B0F" w:rsidP="00563B0F">
      <w:pPr>
        <w:rPr>
          <w:sz w:val="16"/>
          <w:szCs w:val="16"/>
        </w:rPr>
      </w:pP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  <w:r w:rsidRPr="00920FB3">
        <w:rPr>
          <w:sz w:val="16"/>
          <w:szCs w:val="16"/>
        </w:rPr>
        <w:tab/>
      </w:r>
    </w:p>
    <w:p w:rsidR="00563B0F" w:rsidRPr="00BF089C" w:rsidRDefault="00563B0F" w:rsidP="00563B0F">
      <w:pPr>
        <w:ind w:left="-450"/>
        <w:rPr>
          <w:sz w:val="20"/>
        </w:rPr>
      </w:pPr>
      <w:r w:rsidRPr="00714DD8">
        <w:rPr>
          <w:sz w:val="20"/>
          <w:u w:val="single"/>
        </w:rPr>
        <w:t>Instructor/Mentor Recommendation:</w:t>
      </w:r>
      <w:r w:rsidRPr="00BF089C">
        <w:rPr>
          <w:sz w:val="20"/>
        </w:rPr>
        <w:t xml:space="preserve"> (</w:t>
      </w:r>
      <w:r>
        <w:rPr>
          <w:sz w:val="20"/>
        </w:rPr>
        <w:t>Please c</w:t>
      </w:r>
      <w:r w:rsidRPr="00BF089C">
        <w:rPr>
          <w:sz w:val="20"/>
        </w:rPr>
        <w:t>heck one)</w:t>
      </w:r>
    </w:p>
    <w:p w:rsidR="00563B0F" w:rsidRPr="00BF089C" w:rsidRDefault="00563B0F" w:rsidP="00563B0F">
      <w:pPr>
        <w:rPr>
          <w:sz w:val="20"/>
        </w:rPr>
      </w:pPr>
    </w:p>
    <w:p w:rsidR="00563B0F" w:rsidRPr="00BF089C" w:rsidRDefault="00563B0F" w:rsidP="00563B0F">
      <w:pPr>
        <w:spacing w:line="360" w:lineRule="auto"/>
        <w:ind w:left="-450" w:right="-630"/>
        <w:rPr>
          <w:sz w:val="20"/>
        </w:rPr>
      </w:pPr>
      <w:r w:rsidRPr="00BF089C">
        <w:rPr>
          <w:sz w:val="20"/>
        </w:rPr>
        <w:t xml:space="preserve">____ I recommend a review of the student’s career options and consideration of a profession other than teaching. </w:t>
      </w:r>
    </w:p>
    <w:p w:rsidR="00563B0F" w:rsidRPr="00BF089C" w:rsidRDefault="00563B0F" w:rsidP="00563B0F">
      <w:pPr>
        <w:spacing w:line="360" w:lineRule="auto"/>
        <w:ind w:left="-450" w:right="-630"/>
        <w:rPr>
          <w:sz w:val="20"/>
        </w:rPr>
      </w:pPr>
      <w:r w:rsidRPr="00BF089C">
        <w:rPr>
          <w:sz w:val="20"/>
        </w:rPr>
        <w:t xml:space="preserve">____ I recommend conditional continuation in the teacher </w:t>
      </w:r>
      <w:r>
        <w:rPr>
          <w:sz w:val="20"/>
        </w:rPr>
        <w:t>education</w:t>
      </w:r>
      <w:r w:rsidRPr="00BF089C">
        <w:rPr>
          <w:sz w:val="20"/>
        </w:rPr>
        <w:t xml:space="preserve"> program. Careful monitoring is recommended.</w:t>
      </w:r>
    </w:p>
    <w:p w:rsidR="00563B0F" w:rsidRPr="00BF089C" w:rsidRDefault="00563B0F" w:rsidP="00563B0F">
      <w:pPr>
        <w:spacing w:line="360" w:lineRule="auto"/>
        <w:ind w:left="-450" w:right="-630"/>
        <w:rPr>
          <w:sz w:val="20"/>
        </w:rPr>
      </w:pPr>
      <w:r w:rsidRPr="00BF089C">
        <w:rPr>
          <w:sz w:val="20"/>
        </w:rPr>
        <w:t xml:space="preserve">____ I recommend continuation in the teacher </w:t>
      </w:r>
      <w:r>
        <w:rPr>
          <w:sz w:val="20"/>
        </w:rPr>
        <w:t>education program. Student demonstrates qualities of a suitable</w:t>
      </w:r>
      <w:r w:rsidRPr="00BF089C">
        <w:rPr>
          <w:sz w:val="20"/>
        </w:rPr>
        <w:t xml:space="preserve"> candidate.</w:t>
      </w:r>
    </w:p>
    <w:p w:rsidR="00563B0F" w:rsidRDefault="00563B0F" w:rsidP="00563B0F">
      <w:pPr>
        <w:spacing w:line="360" w:lineRule="auto"/>
        <w:ind w:left="-450" w:right="-630"/>
        <w:rPr>
          <w:sz w:val="20"/>
        </w:rPr>
      </w:pPr>
      <w:r w:rsidRPr="00BF089C">
        <w:rPr>
          <w:sz w:val="20"/>
        </w:rPr>
        <w:t xml:space="preserve">____ I recommend continuation in the teacher </w:t>
      </w:r>
      <w:r>
        <w:rPr>
          <w:sz w:val="20"/>
        </w:rPr>
        <w:t>education</w:t>
      </w:r>
      <w:r w:rsidRPr="00BF089C">
        <w:rPr>
          <w:sz w:val="20"/>
        </w:rPr>
        <w:t xml:space="preserve"> program. Student</w:t>
      </w:r>
      <w:r w:rsidRPr="006A463D">
        <w:rPr>
          <w:sz w:val="20"/>
        </w:rPr>
        <w:t xml:space="preserve"> </w:t>
      </w:r>
      <w:r>
        <w:rPr>
          <w:sz w:val="20"/>
        </w:rPr>
        <w:t xml:space="preserve">demonstrates qualities of </w:t>
      </w:r>
      <w:r w:rsidRPr="00BF089C">
        <w:rPr>
          <w:sz w:val="20"/>
        </w:rPr>
        <w:t>a strong candidate.</w:t>
      </w:r>
    </w:p>
    <w:p w:rsidR="00563B0F" w:rsidRPr="005474F1" w:rsidRDefault="00563B0F" w:rsidP="00563B0F">
      <w:pPr>
        <w:spacing w:line="360" w:lineRule="auto"/>
        <w:ind w:left="-450" w:right="-630"/>
        <w:rPr>
          <w:sz w:val="20"/>
          <w:u w:val="single"/>
        </w:rPr>
      </w:pPr>
      <w:r w:rsidRPr="005474F1">
        <w:rPr>
          <w:sz w:val="20"/>
          <w:u w:val="single"/>
        </w:rPr>
        <w:t>Comments:</w:t>
      </w:r>
    </w:p>
    <w:p w:rsidR="00563B0F" w:rsidRDefault="00563B0F" w:rsidP="00563B0F">
      <w:pPr>
        <w:spacing w:line="360" w:lineRule="auto"/>
        <w:rPr>
          <w:sz w:val="20"/>
        </w:rPr>
      </w:pPr>
    </w:p>
    <w:p w:rsidR="00563B0F" w:rsidRDefault="00563B0F" w:rsidP="00563B0F">
      <w:pPr>
        <w:spacing w:line="360" w:lineRule="auto"/>
        <w:rPr>
          <w:sz w:val="20"/>
        </w:rPr>
      </w:pPr>
    </w:p>
    <w:p w:rsidR="00563B0F" w:rsidRDefault="00563B0F" w:rsidP="00563B0F">
      <w:pPr>
        <w:spacing w:line="360" w:lineRule="auto"/>
        <w:rPr>
          <w:sz w:val="20"/>
        </w:rPr>
      </w:pPr>
    </w:p>
    <w:p w:rsidR="00563B0F" w:rsidRPr="00BF089C" w:rsidRDefault="00563B0F" w:rsidP="00563B0F">
      <w:pPr>
        <w:spacing w:line="360" w:lineRule="auto"/>
        <w:rPr>
          <w:sz w:val="20"/>
        </w:rPr>
      </w:pPr>
    </w:p>
    <w:p w:rsidR="00563B0F" w:rsidRPr="00BF089C" w:rsidRDefault="00563B0F" w:rsidP="00563B0F">
      <w:pPr>
        <w:ind w:left="-450" w:right="-720"/>
        <w:rPr>
          <w:sz w:val="20"/>
        </w:rPr>
      </w:pPr>
      <w:r w:rsidRPr="00714DD8">
        <w:rPr>
          <w:sz w:val="20"/>
          <w:u w:val="single"/>
        </w:rPr>
        <w:t>Student Reflection:</w:t>
      </w:r>
      <w:r>
        <w:rPr>
          <w:sz w:val="20"/>
        </w:rPr>
        <w:t xml:space="preserve"> (Please reflect upon the following questions and attach your comments.)</w:t>
      </w:r>
    </w:p>
    <w:p w:rsidR="00563B0F" w:rsidRPr="00BF089C" w:rsidRDefault="00563B0F" w:rsidP="00563B0F">
      <w:pPr>
        <w:ind w:right="-720"/>
        <w:rPr>
          <w:sz w:val="20"/>
        </w:rPr>
      </w:pPr>
    </w:p>
    <w:p w:rsidR="00563B0F" w:rsidRPr="005474F1" w:rsidRDefault="00563B0F" w:rsidP="00563B0F">
      <w:pPr>
        <w:numPr>
          <w:ilvl w:val="0"/>
          <w:numId w:val="1"/>
        </w:numPr>
        <w:spacing w:line="360" w:lineRule="auto"/>
        <w:ind w:left="-90" w:right="-720"/>
        <w:rPr>
          <w:sz w:val="20"/>
        </w:rPr>
      </w:pPr>
      <w:r w:rsidRPr="00BF089C">
        <w:rPr>
          <w:sz w:val="20"/>
        </w:rPr>
        <w:t>What are three strengths that you have d</w:t>
      </w:r>
      <w:r>
        <w:rPr>
          <w:sz w:val="20"/>
        </w:rPr>
        <w:t>emonstrated that have supported your development into</w:t>
      </w:r>
      <w:r w:rsidRPr="00BF089C">
        <w:rPr>
          <w:sz w:val="20"/>
        </w:rPr>
        <w:t xml:space="preserve"> a better teacher?</w:t>
      </w:r>
    </w:p>
    <w:p w:rsidR="00563B0F" w:rsidRPr="005474F1" w:rsidRDefault="00563B0F" w:rsidP="00563B0F">
      <w:pPr>
        <w:numPr>
          <w:ilvl w:val="0"/>
          <w:numId w:val="1"/>
        </w:numPr>
        <w:spacing w:line="360" w:lineRule="auto"/>
        <w:ind w:left="-90" w:right="-720"/>
        <w:rPr>
          <w:sz w:val="20"/>
        </w:rPr>
      </w:pPr>
      <w:r w:rsidRPr="00BF089C">
        <w:rPr>
          <w:sz w:val="20"/>
        </w:rPr>
        <w:t>What are three areas that you need to improve upon to become a better teacher?</w:t>
      </w:r>
    </w:p>
    <w:p w:rsidR="00563B0F" w:rsidRPr="00A945C3" w:rsidRDefault="00563B0F" w:rsidP="00563B0F">
      <w:pPr>
        <w:numPr>
          <w:ilvl w:val="0"/>
          <w:numId w:val="1"/>
        </w:numPr>
        <w:spacing w:line="360" w:lineRule="auto"/>
        <w:ind w:left="-90" w:right="-720"/>
        <w:rPr>
          <w:sz w:val="20"/>
        </w:rPr>
      </w:pPr>
      <w:r w:rsidRPr="00BF089C">
        <w:rPr>
          <w:sz w:val="20"/>
        </w:rPr>
        <w:t>How could you use your available resources (human and other) to improve in these three areas?</w:t>
      </w:r>
    </w:p>
    <w:p w:rsidR="006D5BC5" w:rsidRDefault="006D5BC5"/>
    <w:sectPr w:rsidR="006D5BC5" w:rsidSect="00563B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9A0"/>
    <w:multiLevelType w:val="hybridMultilevel"/>
    <w:tmpl w:val="550C1A9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F"/>
    <w:rsid w:val="00563B0F"/>
    <w:rsid w:val="006D5BC5"/>
    <w:rsid w:val="008F5407"/>
    <w:rsid w:val="00937456"/>
    <w:rsid w:val="00CE10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E38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F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3B0F"/>
    <w:pPr>
      <w:keepNext/>
      <w:spacing w:line="360" w:lineRule="auto"/>
      <w:outlineLvl w:val="0"/>
    </w:pPr>
    <w:rPr>
      <w:rFonts w:ascii="Times New Roman" w:hAnsi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B0F"/>
    <w:rPr>
      <w:rFonts w:ascii="Times New Roman" w:eastAsia="Times New Roman" w:hAnsi="Times New Roman" w:cs="Times New Roman"/>
      <w:b/>
      <w:sz w:val="18"/>
      <w:lang w:eastAsia="zh-CN"/>
    </w:rPr>
  </w:style>
  <w:style w:type="paragraph" w:styleId="EnvelopeReturn">
    <w:name w:val="envelope return"/>
    <w:basedOn w:val="Normal"/>
    <w:rsid w:val="00563B0F"/>
    <w:rPr>
      <w:rFonts w:ascii="Arial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F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3B0F"/>
    <w:pPr>
      <w:keepNext/>
      <w:spacing w:line="360" w:lineRule="auto"/>
      <w:outlineLvl w:val="0"/>
    </w:pPr>
    <w:rPr>
      <w:rFonts w:ascii="Times New Roman" w:hAnsi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B0F"/>
    <w:rPr>
      <w:rFonts w:ascii="Times New Roman" w:eastAsia="Times New Roman" w:hAnsi="Times New Roman" w:cs="Times New Roman"/>
      <w:b/>
      <w:sz w:val="18"/>
      <w:lang w:eastAsia="zh-CN"/>
    </w:rPr>
  </w:style>
  <w:style w:type="paragraph" w:styleId="EnvelopeReturn">
    <w:name w:val="envelope return"/>
    <w:basedOn w:val="Normal"/>
    <w:rsid w:val="00563B0F"/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5275</Characters>
  <Application>Microsoft Macintosh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Light</dc:creator>
  <cp:keywords/>
  <dc:description/>
  <cp:lastModifiedBy>Steven Light</cp:lastModifiedBy>
  <cp:revision>1</cp:revision>
  <dcterms:created xsi:type="dcterms:W3CDTF">2012-10-16T01:43:00Z</dcterms:created>
  <dcterms:modified xsi:type="dcterms:W3CDTF">2012-10-16T01:45:00Z</dcterms:modified>
</cp:coreProperties>
</file>