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01" w:rsidRPr="00F6449A" w:rsidRDefault="00DF51DF" w:rsidP="00827FAF">
      <w:pPr>
        <w:ind w:right="90" w:firstLine="0"/>
        <w:outlineLvl w:val="0"/>
        <w:rPr>
          <w:rFonts w:cstheme="minorHAnsi"/>
          <w:b/>
        </w:rPr>
      </w:pPr>
      <w:r w:rsidRPr="00F6449A">
        <w:rPr>
          <w:rFonts w:cstheme="minorHAnsi"/>
          <w:b/>
        </w:rPr>
        <w:t>ENTRY</w:t>
      </w:r>
      <w:r w:rsidR="009600BA" w:rsidRPr="00F6449A">
        <w:rPr>
          <w:rFonts w:cstheme="minorHAnsi"/>
          <w:b/>
        </w:rPr>
        <w:t xml:space="preserve"> </w:t>
      </w:r>
      <w:r w:rsidR="001A3B93" w:rsidRPr="00F6449A">
        <w:rPr>
          <w:rFonts w:cstheme="minorHAnsi"/>
          <w:b/>
        </w:rPr>
        <w:t>6:</w:t>
      </w:r>
      <w:r w:rsidR="00827FAF" w:rsidRPr="00F6449A">
        <w:rPr>
          <w:rFonts w:cstheme="minorHAnsi"/>
          <w:b/>
        </w:rPr>
        <w:t xml:space="preserve"> </w:t>
      </w:r>
      <w:r w:rsidR="004135FD" w:rsidRPr="00F6449A">
        <w:rPr>
          <w:rFonts w:cstheme="minorHAnsi"/>
          <w:b/>
        </w:rPr>
        <w:t xml:space="preserve">Candidate demonstrates the ability to reflect upon and analyze her or his teaching and </w:t>
      </w:r>
      <w:r w:rsidR="007523CA" w:rsidRPr="00F6449A">
        <w:rPr>
          <w:rFonts w:cstheme="minorHAnsi"/>
          <w:b/>
        </w:rPr>
        <w:t xml:space="preserve">to </w:t>
      </w:r>
      <w:r w:rsidR="001A3B93" w:rsidRPr="00F6449A">
        <w:rPr>
          <w:rFonts w:cstheme="minorHAnsi"/>
          <w:b/>
        </w:rPr>
        <w:t>make</w:t>
      </w:r>
      <w:r w:rsidR="004135FD" w:rsidRPr="00F6449A">
        <w:rPr>
          <w:rFonts w:cstheme="minorHAnsi"/>
          <w:b/>
        </w:rPr>
        <w:t xml:space="preserve"> plan</w:t>
      </w:r>
      <w:r w:rsidR="001A3B93" w:rsidRPr="00F6449A">
        <w:rPr>
          <w:rFonts w:cstheme="minorHAnsi"/>
          <w:b/>
        </w:rPr>
        <w:t>s</w:t>
      </w:r>
      <w:r w:rsidR="004135FD" w:rsidRPr="00F6449A">
        <w:rPr>
          <w:rFonts w:cstheme="minorHAnsi"/>
          <w:b/>
        </w:rPr>
        <w:t xml:space="preserve"> for professional development.</w:t>
      </w:r>
    </w:p>
    <w:p w:rsidR="00DF51DF" w:rsidRDefault="00907450" w:rsidP="00DF51DF">
      <w:pPr>
        <w:tabs>
          <w:tab w:val="left" w:pos="8100"/>
          <w:tab w:val="left" w:pos="10800"/>
        </w:tabs>
        <w:spacing w:line="360" w:lineRule="auto"/>
        <w:ind w:right="90" w:firstLine="0"/>
        <w:rPr>
          <w:b/>
        </w:rPr>
      </w:pPr>
      <w:r w:rsidRPr="00907450">
        <w:rPr>
          <w:i/>
          <w:noProof/>
          <w:lang w:bidi="ar-SA"/>
        </w:rPr>
        <w:pict>
          <v:rect id="_x0000_s1026" style="position:absolute;margin-left:-11.25pt;margin-top:8.3pt;width:561.4pt;height:114.75pt;z-index:251658240" filled="f"/>
        </w:pict>
      </w:r>
    </w:p>
    <w:p w:rsidR="00827FAF" w:rsidRDefault="003071CB" w:rsidP="00827FAF">
      <w:pPr>
        <w:tabs>
          <w:tab w:val="left" w:pos="5760"/>
          <w:tab w:val="left" w:pos="9720"/>
        </w:tabs>
        <w:spacing w:line="360" w:lineRule="auto"/>
        <w:ind w:right="90" w:firstLine="0"/>
        <w:rPr>
          <w:rFonts w:cstheme="minorHAnsi"/>
          <w:b/>
        </w:rPr>
      </w:pPr>
      <w:r>
        <w:rPr>
          <w:rFonts w:cstheme="minorHAnsi"/>
          <w:b/>
        </w:rPr>
        <w:t>Student</w:t>
      </w:r>
      <w:r w:rsidR="00827FAF" w:rsidRPr="00C13605">
        <w:rPr>
          <w:rFonts w:cstheme="minorHAnsi"/>
          <w:b/>
        </w:rPr>
        <w:t>: ____________</w:t>
      </w:r>
      <w:r w:rsidR="00827FAF">
        <w:rPr>
          <w:rFonts w:cstheme="minorHAnsi"/>
          <w:b/>
        </w:rPr>
        <w:t>___________________________</w:t>
      </w:r>
      <w:r w:rsidR="00827FAF">
        <w:rPr>
          <w:rFonts w:cstheme="minorHAnsi"/>
          <w:b/>
        </w:rPr>
        <w:tab/>
        <w:t>Date Submitted: ______________</w:t>
      </w:r>
    </w:p>
    <w:p w:rsidR="00827FAF" w:rsidRPr="00C13605" w:rsidRDefault="00827FAF" w:rsidP="00827FAF">
      <w:pPr>
        <w:tabs>
          <w:tab w:val="left" w:pos="5940"/>
          <w:tab w:val="left" w:pos="8280"/>
          <w:tab w:val="left" w:pos="9630"/>
        </w:tabs>
        <w:spacing w:line="360" w:lineRule="auto"/>
        <w:ind w:right="90" w:firstLine="0"/>
        <w:rPr>
          <w:rFonts w:cstheme="minorHAnsi"/>
          <w:b/>
        </w:rPr>
      </w:pPr>
      <w:r>
        <w:rPr>
          <w:rFonts w:cstheme="minorHAnsi"/>
          <w:b/>
        </w:rPr>
        <w:t xml:space="preserve">Program: _________________________________________ </w:t>
      </w:r>
      <w:r>
        <w:rPr>
          <w:rFonts w:cstheme="minorHAnsi"/>
          <w:b/>
        </w:rPr>
        <w:tab/>
        <w:t>Campus Undergrad</w:t>
      </w:r>
      <w:r>
        <w:rPr>
          <w:rFonts w:cstheme="minorHAnsi"/>
          <w:b/>
        </w:rPr>
        <w:tab/>
        <w:t>Grad/PB</w:t>
      </w:r>
      <w:r>
        <w:rPr>
          <w:rFonts w:cstheme="minorHAnsi"/>
          <w:b/>
          <w:sz w:val="20"/>
          <w:szCs w:val="20"/>
        </w:rPr>
        <w:t xml:space="preserve"> </w:t>
      </w:r>
      <w:r>
        <w:rPr>
          <w:rFonts w:cstheme="minorHAnsi"/>
          <w:b/>
          <w:sz w:val="20"/>
          <w:szCs w:val="20"/>
        </w:rPr>
        <w:tab/>
      </w:r>
      <w:r>
        <w:rPr>
          <w:rFonts w:cstheme="minorHAnsi"/>
          <w:b/>
        </w:rPr>
        <w:t>EDP</w:t>
      </w:r>
    </w:p>
    <w:p w:rsidR="00827FAF" w:rsidRDefault="00827FAF" w:rsidP="006820A0">
      <w:pPr>
        <w:tabs>
          <w:tab w:val="left" w:pos="5760"/>
        </w:tabs>
        <w:spacing w:line="360" w:lineRule="auto"/>
        <w:ind w:right="180" w:firstLine="0"/>
        <w:rPr>
          <w:rFonts w:cstheme="minorHAnsi"/>
          <w:b/>
        </w:rPr>
      </w:pPr>
      <w:r w:rsidRPr="00C13605">
        <w:rPr>
          <w:rFonts w:cstheme="minorHAnsi"/>
          <w:b/>
        </w:rPr>
        <w:t>Reviewer</w:t>
      </w:r>
      <w:r>
        <w:rPr>
          <w:rFonts w:cstheme="minorHAnsi"/>
          <w:b/>
        </w:rPr>
        <w:t xml:space="preserve"> ID</w:t>
      </w:r>
      <w:r w:rsidRPr="00C13605">
        <w:rPr>
          <w:rFonts w:cstheme="minorHAnsi"/>
          <w:b/>
        </w:rPr>
        <w:t>: __________________</w:t>
      </w:r>
      <w:r w:rsidRPr="0006793E">
        <w:rPr>
          <w:rFonts w:cstheme="minorHAnsi"/>
          <w:b/>
        </w:rPr>
        <w:t xml:space="preserve"> </w:t>
      </w:r>
      <w:r>
        <w:rPr>
          <w:rFonts w:cstheme="minorHAnsi"/>
          <w:b/>
        </w:rPr>
        <w:t>Date: ____________</w:t>
      </w:r>
      <w:r w:rsidR="006820A0">
        <w:rPr>
          <w:rFonts w:cstheme="minorHAnsi"/>
          <w:b/>
        </w:rPr>
        <w:tab/>
      </w:r>
      <w:r w:rsidR="006820A0" w:rsidRPr="006820A0">
        <w:rPr>
          <w:rFonts w:cstheme="minorHAnsi"/>
          <w:b/>
        </w:rPr>
        <w:t>1</w:t>
      </w:r>
      <w:r w:rsidR="006820A0" w:rsidRPr="006820A0">
        <w:rPr>
          <w:rFonts w:cstheme="minorHAnsi"/>
          <w:b/>
          <w:vertAlign w:val="superscript"/>
        </w:rPr>
        <w:t>st</w:t>
      </w:r>
      <w:r w:rsidR="006820A0" w:rsidRPr="006820A0">
        <w:rPr>
          <w:rFonts w:cstheme="minorHAnsi"/>
          <w:b/>
        </w:rPr>
        <w:t xml:space="preserve"> Assessment      2</w:t>
      </w:r>
      <w:r w:rsidR="006820A0" w:rsidRPr="006820A0">
        <w:rPr>
          <w:rFonts w:cstheme="minorHAnsi"/>
          <w:b/>
          <w:vertAlign w:val="superscript"/>
        </w:rPr>
        <w:t>nd</w:t>
      </w:r>
      <w:r w:rsidR="006820A0" w:rsidRPr="006820A0">
        <w:rPr>
          <w:rFonts w:cstheme="minorHAnsi"/>
          <w:b/>
        </w:rPr>
        <w:t xml:space="preserve"> Assessment      3</w:t>
      </w:r>
      <w:r w:rsidR="006820A0" w:rsidRPr="006820A0">
        <w:rPr>
          <w:rFonts w:cstheme="minorHAnsi"/>
          <w:b/>
          <w:vertAlign w:val="superscript"/>
        </w:rPr>
        <w:t>rd</w:t>
      </w:r>
      <w:r w:rsidR="006820A0" w:rsidRPr="006820A0">
        <w:rPr>
          <w:rFonts w:cstheme="minorHAnsi"/>
          <w:b/>
        </w:rPr>
        <w:t xml:space="preserve"> Assessment</w:t>
      </w:r>
    </w:p>
    <w:p w:rsidR="00827FAF" w:rsidRDefault="00827FAF" w:rsidP="00827FAF">
      <w:pPr>
        <w:tabs>
          <w:tab w:val="left" w:pos="5580"/>
        </w:tabs>
        <w:ind w:right="90" w:firstLine="0"/>
        <w:rPr>
          <w:rFonts w:cstheme="minorHAnsi"/>
          <w:b/>
        </w:rPr>
      </w:pPr>
      <w:r>
        <w:rPr>
          <w:rFonts w:cstheme="minorHAnsi"/>
          <w:b/>
        </w:rPr>
        <w:t>Notes:</w:t>
      </w:r>
    </w:p>
    <w:p w:rsidR="00827FAF" w:rsidRDefault="00827FAF" w:rsidP="00827FAF">
      <w:pPr>
        <w:ind w:right="180" w:firstLine="0"/>
        <w:rPr>
          <w:rFonts w:cstheme="minorHAnsi"/>
          <w:b/>
        </w:rPr>
      </w:pPr>
    </w:p>
    <w:p w:rsidR="001A3B93" w:rsidRDefault="001A3B93" w:rsidP="000E167E">
      <w:pPr>
        <w:tabs>
          <w:tab w:val="left" w:pos="5580"/>
        </w:tabs>
        <w:ind w:right="90" w:firstLine="0"/>
        <w:rPr>
          <w:b/>
        </w:rPr>
      </w:pPr>
    </w:p>
    <w:p w:rsidR="00827FAF" w:rsidRDefault="00827FAF" w:rsidP="001A3B93">
      <w:pPr>
        <w:ind w:right="180" w:firstLine="0"/>
        <w:rPr>
          <w:b/>
          <w:sz w:val="20"/>
          <w:szCs w:val="20"/>
        </w:rPr>
      </w:pPr>
    </w:p>
    <w:p w:rsidR="00012900" w:rsidRPr="00012900" w:rsidRDefault="00012900" w:rsidP="007022AC">
      <w:pPr>
        <w:ind w:left="-360" w:firstLine="0"/>
        <w:rPr>
          <w:rFonts w:cstheme="minorHAnsi"/>
          <w:i/>
          <w:sz w:val="20"/>
          <w:szCs w:val="20"/>
        </w:rPr>
      </w:pPr>
      <w:r w:rsidRPr="00012900">
        <w:rPr>
          <w:rFonts w:cstheme="minorHAnsi"/>
          <w:i/>
          <w:sz w:val="20"/>
          <w:szCs w:val="20"/>
        </w:rPr>
        <w:t xml:space="preserve">Entries 5 &amp; 6 are </w:t>
      </w:r>
      <w:r w:rsidRPr="00012900">
        <w:rPr>
          <w:rFonts w:cstheme="minorHAnsi"/>
          <w:b/>
          <w:i/>
          <w:sz w:val="20"/>
          <w:szCs w:val="20"/>
        </w:rPr>
        <w:t>Summative Entries</w:t>
      </w:r>
      <w:r w:rsidRPr="00012900">
        <w:rPr>
          <w:rFonts w:cstheme="minorHAnsi"/>
          <w:i/>
          <w:sz w:val="20"/>
          <w:szCs w:val="20"/>
        </w:rPr>
        <w:t xml:space="preserve">. For a Summative Entry to achieve a pass, all items must be present and in the proper format and order. The entry report must be organized, readable, and concise: Each item in the evidence section </w:t>
      </w:r>
      <w:proofErr w:type="gramStart"/>
      <w:r w:rsidRPr="00012900">
        <w:rPr>
          <w:rFonts w:cstheme="minorHAnsi"/>
          <w:i/>
          <w:sz w:val="20"/>
          <w:szCs w:val="20"/>
        </w:rPr>
        <w:t>should be labeled</w:t>
      </w:r>
      <w:proofErr w:type="gramEnd"/>
      <w:r w:rsidRPr="00012900">
        <w:rPr>
          <w:rFonts w:cstheme="minorHAnsi"/>
          <w:i/>
          <w:sz w:val="20"/>
          <w:szCs w:val="20"/>
        </w:rPr>
        <w:t>. There may be only occasional GUM errors. The report must demonstrate an understanding of the four elements of analysis: unpack the principle, relate an episode from the evidence, connect to educational literature, and gauge the degree of correspondence. Each analysis should be coherent, informative, and insightful. For Distinguished, the entry report should error-free, grounded in the evidence and the literature, provide original insights or generative questions, and transformative personal reflections.</w:t>
      </w:r>
    </w:p>
    <w:p w:rsidR="00012900" w:rsidRPr="00012900" w:rsidRDefault="00012900" w:rsidP="007022AC">
      <w:pPr>
        <w:ind w:left="-360" w:firstLine="0"/>
        <w:rPr>
          <w:rFonts w:cstheme="minorHAnsi"/>
          <w:i/>
          <w:sz w:val="20"/>
          <w:szCs w:val="20"/>
        </w:rPr>
      </w:pPr>
    </w:p>
    <w:p w:rsidR="00827FAF" w:rsidRPr="0019393C" w:rsidRDefault="0019393C" w:rsidP="007022AC">
      <w:pPr>
        <w:ind w:left="-360" w:firstLine="0"/>
        <w:rPr>
          <w:rFonts w:cstheme="minorHAnsi"/>
          <w:b/>
          <w:i/>
          <w:sz w:val="20"/>
          <w:szCs w:val="20"/>
        </w:rPr>
      </w:pPr>
      <w:r w:rsidRPr="0019393C">
        <w:rPr>
          <w:rFonts w:cstheme="minorHAnsi"/>
          <w:b/>
          <w:i/>
          <w:sz w:val="20"/>
          <w:szCs w:val="20"/>
        </w:rPr>
        <w:t xml:space="preserve">Scoring: </w:t>
      </w:r>
      <w:r w:rsidRPr="0019393C">
        <w:rPr>
          <w:rFonts w:cstheme="minorHAnsi"/>
          <w:i/>
          <w:sz w:val="20"/>
          <w:szCs w:val="20"/>
        </w:rPr>
        <w:t xml:space="preserve">In order to achieve a Pass, the majority of items for an entry must be scored as Meets Standard (M) or Distinguished (D) while a few may be scored as Approaching (A): No items may be scored as Emergent (E) or No Evidence (N). </w:t>
      </w:r>
      <w:proofErr w:type="gramStart"/>
      <w:r w:rsidRPr="0019393C">
        <w:rPr>
          <w:rFonts w:cstheme="minorHAnsi"/>
          <w:i/>
          <w:sz w:val="20"/>
          <w:szCs w:val="20"/>
        </w:rPr>
        <w:t>Each entry is scored by two independent reviewers</w:t>
      </w:r>
      <w:proofErr w:type="gramEnd"/>
      <w:r w:rsidRPr="0019393C">
        <w:rPr>
          <w:rFonts w:cstheme="minorHAnsi"/>
          <w:i/>
          <w:sz w:val="20"/>
          <w:szCs w:val="20"/>
        </w:rPr>
        <w:t xml:space="preserve">. </w:t>
      </w:r>
      <w:proofErr w:type="gramStart"/>
      <w:r w:rsidRPr="0019393C">
        <w:rPr>
          <w:rFonts w:cstheme="minorHAnsi"/>
          <w:i/>
          <w:sz w:val="20"/>
          <w:szCs w:val="20"/>
        </w:rPr>
        <w:t>Reviewers will mark an entry as Pass or Not Pass.</w:t>
      </w:r>
      <w:proofErr w:type="gramEnd"/>
      <w:r w:rsidRPr="0019393C">
        <w:rPr>
          <w:rFonts w:cstheme="minorHAnsi"/>
          <w:i/>
          <w:sz w:val="20"/>
          <w:szCs w:val="20"/>
        </w:rPr>
        <w:t xml:space="preserve"> Reviewers may also request revisions for entries that demonstrate slight errors but are otherwise passable. A reviewer may grant an entry up to three assessments, with revisions after the first and second.</w:t>
      </w:r>
    </w:p>
    <w:tbl>
      <w:tblPr>
        <w:tblStyle w:val="TableGrid"/>
        <w:tblpPr w:leftFromText="187" w:rightFromText="187" w:vertAnchor="text" w:horzAnchor="margin" w:tblpX="54" w:tblpY="102"/>
        <w:tblW w:w="10411" w:type="dxa"/>
        <w:tblLayout w:type="fixed"/>
        <w:tblLook w:val="06A0"/>
      </w:tblPr>
      <w:tblGrid>
        <w:gridCol w:w="376"/>
        <w:gridCol w:w="964"/>
        <w:gridCol w:w="2704"/>
        <w:gridCol w:w="358"/>
        <w:gridCol w:w="358"/>
        <w:gridCol w:w="358"/>
        <w:gridCol w:w="358"/>
        <w:gridCol w:w="358"/>
        <w:gridCol w:w="4577"/>
      </w:tblGrid>
      <w:tr w:rsidR="00827FAF" w:rsidRPr="00827FAF" w:rsidTr="0019393C">
        <w:trPr>
          <w:trHeight w:val="492"/>
        </w:trPr>
        <w:tc>
          <w:tcPr>
            <w:tcW w:w="4044" w:type="dxa"/>
            <w:gridSpan w:val="3"/>
            <w:vAlign w:val="center"/>
          </w:tcPr>
          <w:p w:rsidR="00827FAF" w:rsidRPr="00325357" w:rsidRDefault="00827FAF" w:rsidP="0019393C">
            <w:pPr>
              <w:pStyle w:val="NoSpacing"/>
              <w:rPr>
                <w:rFonts w:cstheme="minorHAnsi"/>
                <w:b/>
                <w:sz w:val="16"/>
                <w:szCs w:val="16"/>
              </w:rPr>
            </w:pPr>
            <w:r w:rsidRPr="00325357">
              <w:rPr>
                <w:rFonts w:cstheme="minorHAnsi"/>
                <w:b/>
                <w:sz w:val="16"/>
                <w:szCs w:val="16"/>
              </w:rPr>
              <w:t>Entry Report Letters</w:t>
            </w:r>
          </w:p>
        </w:tc>
        <w:tc>
          <w:tcPr>
            <w:tcW w:w="358" w:type="dxa"/>
            <w:shd w:val="clear" w:color="auto" w:fill="F2F2F2" w:themeFill="background1" w:themeFillShade="F2"/>
            <w:vAlign w:val="center"/>
          </w:tcPr>
          <w:p w:rsidR="00827FAF" w:rsidRPr="003A46A2" w:rsidRDefault="00827FAF" w:rsidP="00827FAF">
            <w:pPr>
              <w:ind w:firstLine="0"/>
              <w:jc w:val="center"/>
              <w:rPr>
                <w:rFonts w:cstheme="minorHAnsi"/>
                <w:sz w:val="16"/>
                <w:szCs w:val="16"/>
              </w:rPr>
            </w:pPr>
            <w:r w:rsidRPr="003A46A2">
              <w:rPr>
                <w:rFonts w:cstheme="minorHAnsi"/>
                <w:sz w:val="16"/>
                <w:szCs w:val="16"/>
                <w:u w:val="single"/>
              </w:rPr>
              <w:t>N</w:t>
            </w:r>
            <w:r w:rsidRPr="003A46A2">
              <w:rPr>
                <w:rFonts w:cstheme="minorHAnsi"/>
                <w:sz w:val="16"/>
                <w:szCs w:val="16"/>
              </w:rPr>
              <w:t>0</w:t>
            </w:r>
          </w:p>
        </w:tc>
        <w:tc>
          <w:tcPr>
            <w:tcW w:w="358" w:type="dxa"/>
            <w:shd w:val="clear" w:color="auto" w:fill="F2F2F2" w:themeFill="background1" w:themeFillShade="F2"/>
            <w:vAlign w:val="center"/>
          </w:tcPr>
          <w:p w:rsidR="00827FAF" w:rsidRPr="003A46A2" w:rsidRDefault="00827FAF" w:rsidP="00827FAF">
            <w:pPr>
              <w:pStyle w:val="NoSpacing"/>
              <w:jc w:val="center"/>
              <w:rPr>
                <w:rFonts w:cstheme="minorHAnsi"/>
                <w:sz w:val="16"/>
                <w:szCs w:val="16"/>
              </w:rPr>
            </w:pPr>
            <w:r w:rsidRPr="003A46A2">
              <w:rPr>
                <w:rFonts w:cstheme="minorHAnsi"/>
                <w:sz w:val="16"/>
                <w:szCs w:val="16"/>
                <w:u w:val="single"/>
              </w:rPr>
              <w:t>E</w:t>
            </w:r>
            <w:r w:rsidRPr="003A46A2">
              <w:rPr>
                <w:rFonts w:cstheme="minorHAnsi"/>
                <w:sz w:val="16"/>
                <w:szCs w:val="16"/>
              </w:rPr>
              <w:t>1</w:t>
            </w:r>
          </w:p>
        </w:tc>
        <w:tc>
          <w:tcPr>
            <w:tcW w:w="358" w:type="dxa"/>
            <w:shd w:val="clear" w:color="auto" w:fill="F2F2F2" w:themeFill="background1" w:themeFillShade="F2"/>
            <w:vAlign w:val="center"/>
          </w:tcPr>
          <w:p w:rsidR="00827FAF" w:rsidRPr="003A46A2" w:rsidRDefault="00827FAF" w:rsidP="00827FAF">
            <w:pPr>
              <w:pStyle w:val="NoSpacing"/>
              <w:jc w:val="center"/>
              <w:rPr>
                <w:rFonts w:cstheme="minorHAnsi"/>
                <w:sz w:val="16"/>
                <w:szCs w:val="16"/>
              </w:rPr>
            </w:pPr>
            <w:r w:rsidRPr="003A46A2">
              <w:rPr>
                <w:rFonts w:cstheme="minorHAnsi"/>
                <w:sz w:val="16"/>
                <w:szCs w:val="16"/>
                <w:u w:val="single"/>
              </w:rPr>
              <w:t>A</w:t>
            </w:r>
            <w:r w:rsidRPr="003A46A2">
              <w:rPr>
                <w:rFonts w:cstheme="minorHAnsi"/>
                <w:sz w:val="16"/>
                <w:szCs w:val="16"/>
              </w:rPr>
              <w:t>2</w:t>
            </w:r>
          </w:p>
        </w:tc>
        <w:tc>
          <w:tcPr>
            <w:tcW w:w="358" w:type="dxa"/>
            <w:shd w:val="clear" w:color="auto" w:fill="F2F2F2" w:themeFill="background1" w:themeFillShade="F2"/>
            <w:vAlign w:val="center"/>
          </w:tcPr>
          <w:p w:rsidR="00827FAF" w:rsidRPr="003A46A2" w:rsidRDefault="00827FAF" w:rsidP="00827FAF">
            <w:pPr>
              <w:pStyle w:val="NoSpacing"/>
              <w:jc w:val="center"/>
              <w:rPr>
                <w:rFonts w:cstheme="minorHAnsi"/>
                <w:sz w:val="16"/>
                <w:szCs w:val="16"/>
              </w:rPr>
            </w:pPr>
            <w:r w:rsidRPr="003A46A2">
              <w:rPr>
                <w:rFonts w:cstheme="minorHAnsi"/>
                <w:sz w:val="16"/>
                <w:szCs w:val="16"/>
                <w:u w:val="single"/>
              </w:rPr>
              <w:t>M</w:t>
            </w:r>
            <w:r w:rsidRPr="003A46A2">
              <w:rPr>
                <w:rFonts w:cstheme="minorHAnsi"/>
                <w:sz w:val="16"/>
                <w:szCs w:val="16"/>
              </w:rPr>
              <w:t>3</w:t>
            </w:r>
          </w:p>
        </w:tc>
        <w:tc>
          <w:tcPr>
            <w:tcW w:w="358" w:type="dxa"/>
            <w:shd w:val="clear" w:color="auto" w:fill="F2F2F2" w:themeFill="background1" w:themeFillShade="F2"/>
            <w:vAlign w:val="center"/>
          </w:tcPr>
          <w:p w:rsidR="00827FAF" w:rsidRPr="003A46A2" w:rsidRDefault="00827FAF" w:rsidP="00827FAF">
            <w:pPr>
              <w:pStyle w:val="NoSpacing"/>
              <w:jc w:val="center"/>
              <w:rPr>
                <w:rFonts w:cstheme="minorHAnsi"/>
                <w:sz w:val="16"/>
                <w:szCs w:val="16"/>
              </w:rPr>
            </w:pPr>
            <w:r w:rsidRPr="003A46A2">
              <w:rPr>
                <w:rFonts w:cstheme="minorHAnsi"/>
                <w:sz w:val="16"/>
                <w:szCs w:val="16"/>
                <w:u w:val="single"/>
              </w:rPr>
              <w:t>D</w:t>
            </w:r>
            <w:r w:rsidRPr="003A46A2">
              <w:rPr>
                <w:rFonts w:cstheme="minorHAnsi"/>
                <w:sz w:val="16"/>
                <w:szCs w:val="16"/>
              </w:rPr>
              <w:t>4</w:t>
            </w:r>
          </w:p>
        </w:tc>
        <w:tc>
          <w:tcPr>
            <w:tcW w:w="4577" w:type="dxa"/>
            <w:shd w:val="clear" w:color="auto" w:fill="F2F2F2" w:themeFill="background1" w:themeFillShade="F2"/>
            <w:vAlign w:val="center"/>
          </w:tcPr>
          <w:p w:rsidR="00827FAF" w:rsidRPr="00827FAF" w:rsidRDefault="00827FAF" w:rsidP="00827FAF">
            <w:pPr>
              <w:pStyle w:val="NoSpacing"/>
              <w:jc w:val="center"/>
              <w:rPr>
                <w:rFonts w:cstheme="minorHAnsi"/>
                <w:sz w:val="16"/>
                <w:szCs w:val="16"/>
              </w:rPr>
            </w:pPr>
            <w:r w:rsidRPr="00827FAF">
              <w:rPr>
                <w:rFonts w:cstheme="minorHAnsi"/>
                <w:sz w:val="16"/>
                <w:szCs w:val="16"/>
              </w:rPr>
              <w:t>Comments</w:t>
            </w:r>
          </w:p>
        </w:tc>
      </w:tr>
      <w:tr w:rsidR="006B2ED6" w:rsidRPr="00827FAF" w:rsidTr="0019393C">
        <w:trPr>
          <w:trHeight w:val="1890"/>
        </w:trPr>
        <w:tc>
          <w:tcPr>
            <w:tcW w:w="376" w:type="dxa"/>
            <w:vAlign w:val="center"/>
          </w:tcPr>
          <w:p w:rsidR="006B2ED6" w:rsidRPr="00827FAF" w:rsidRDefault="00827FAF" w:rsidP="00827FAF">
            <w:pPr>
              <w:pStyle w:val="NoSpacing"/>
              <w:jc w:val="center"/>
              <w:rPr>
                <w:rFonts w:cstheme="minorHAnsi"/>
                <w:sz w:val="16"/>
                <w:szCs w:val="16"/>
              </w:rPr>
            </w:pPr>
            <w:r>
              <w:rPr>
                <w:rFonts w:cstheme="minorHAnsi"/>
                <w:sz w:val="16"/>
                <w:szCs w:val="16"/>
              </w:rPr>
              <w:t>1</w:t>
            </w:r>
          </w:p>
        </w:tc>
        <w:tc>
          <w:tcPr>
            <w:tcW w:w="964" w:type="dxa"/>
            <w:vAlign w:val="center"/>
          </w:tcPr>
          <w:p w:rsidR="006B2ED6" w:rsidRPr="00827FAF" w:rsidRDefault="006B2ED6" w:rsidP="00827FAF">
            <w:pPr>
              <w:pStyle w:val="NoSpacing"/>
              <w:jc w:val="center"/>
              <w:rPr>
                <w:rFonts w:cstheme="minorHAnsi"/>
                <w:sz w:val="16"/>
                <w:szCs w:val="16"/>
              </w:rPr>
            </w:pPr>
            <w:r w:rsidRPr="00827FAF">
              <w:rPr>
                <w:rFonts w:cstheme="minorHAnsi"/>
                <w:sz w:val="16"/>
                <w:szCs w:val="16"/>
              </w:rPr>
              <w:t>14</w:t>
            </w:r>
            <w:r w:rsidR="00827FAF">
              <w:rPr>
                <w:rFonts w:cstheme="minorHAnsi"/>
                <w:sz w:val="16"/>
                <w:szCs w:val="16"/>
              </w:rPr>
              <w:t>a</w:t>
            </w:r>
          </w:p>
        </w:tc>
        <w:tc>
          <w:tcPr>
            <w:tcW w:w="2703" w:type="dxa"/>
            <w:vAlign w:val="center"/>
          </w:tcPr>
          <w:p w:rsidR="006B2ED6" w:rsidRDefault="003071CB" w:rsidP="000C7C05">
            <w:pPr>
              <w:pStyle w:val="NoSpacing"/>
              <w:rPr>
                <w:rFonts w:cstheme="minorHAnsi"/>
                <w:sz w:val="16"/>
                <w:szCs w:val="16"/>
              </w:rPr>
            </w:pPr>
            <w:r>
              <w:rPr>
                <w:rFonts w:cstheme="minorHAnsi"/>
                <w:sz w:val="16"/>
                <w:szCs w:val="16"/>
              </w:rPr>
              <w:t xml:space="preserve">The entry report </w:t>
            </w:r>
            <w:r w:rsidRPr="003071CB">
              <w:rPr>
                <w:rFonts w:ascii="Times New Roman" w:eastAsia="Times New Roman" w:hAnsi="Times New Roman" w:cs="Times New Roman"/>
                <w:sz w:val="16"/>
                <w:szCs w:val="16"/>
              </w:rPr>
              <w:t>demonst</w:t>
            </w:r>
            <w:r>
              <w:rPr>
                <w:rFonts w:cstheme="minorHAnsi"/>
                <w:sz w:val="16"/>
                <w:szCs w:val="16"/>
              </w:rPr>
              <w:t>rates thorough connections between</w:t>
            </w:r>
            <w:r w:rsidRPr="003071CB">
              <w:rPr>
                <w:rFonts w:ascii="Times New Roman" w:eastAsia="Times New Roman" w:hAnsi="Times New Roman" w:cs="Times New Roman"/>
                <w:sz w:val="16"/>
                <w:szCs w:val="16"/>
              </w:rPr>
              <w:t xml:space="preserve"> </w:t>
            </w:r>
            <w:r w:rsidR="000C7C05">
              <w:rPr>
                <w:rFonts w:cstheme="minorHAnsi"/>
                <w:sz w:val="16"/>
                <w:szCs w:val="16"/>
              </w:rPr>
              <w:t>the student’s</w:t>
            </w:r>
            <w:r>
              <w:rPr>
                <w:rFonts w:cstheme="minorHAnsi"/>
                <w:sz w:val="16"/>
                <w:szCs w:val="16"/>
              </w:rPr>
              <w:t xml:space="preserve"> </w:t>
            </w:r>
            <w:r w:rsidRPr="003071CB">
              <w:rPr>
                <w:rFonts w:ascii="Times New Roman" w:eastAsia="Times New Roman" w:hAnsi="Times New Roman" w:cs="Times New Roman"/>
                <w:sz w:val="16"/>
                <w:szCs w:val="16"/>
              </w:rPr>
              <w:t xml:space="preserve">experiences </w:t>
            </w:r>
            <w:r>
              <w:rPr>
                <w:rFonts w:cstheme="minorHAnsi"/>
                <w:sz w:val="16"/>
                <w:szCs w:val="16"/>
              </w:rPr>
              <w:t xml:space="preserve">as documented in the portfolio </w:t>
            </w:r>
            <w:r w:rsidRPr="003071CB">
              <w:rPr>
                <w:rFonts w:ascii="Times New Roman" w:eastAsia="Times New Roman" w:hAnsi="Times New Roman" w:cs="Times New Roman"/>
                <w:sz w:val="16"/>
                <w:szCs w:val="16"/>
              </w:rPr>
              <w:t>and appropriate theoretical constructs.</w:t>
            </w:r>
            <w:r w:rsidR="000C7C05">
              <w:rPr>
                <w:rFonts w:cstheme="minorHAnsi"/>
                <w:sz w:val="16"/>
                <w:szCs w:val="16"/>
              </w:rPr>
              <w:t xml:space="preserve"> </w:t>
            </w:r>
          </w:p>
          <w:p w:rsidR="000C7C05" w:rsidRDefault="000C7C05" w:rsidP="000C7C05">
            <w:pPr>
              <w:pStyle w:val="NoSpacing"/>
              <w:rPr>
                <w:rFonts w:cstheme="minorHAnsi"/>
                <w:sz w:val="16"/>
                <w:szCs w:val="16"/>
              </w:rPr>
            </w:pPr>
          </w:p>
          <w:p w:rsidR="000C7C05" w:rsidRPr="00827FAF" w:rsidRDefault="000C7C05" w:rsidP="000C7C05">
            <w:pPr>
              <w:pStyle w:val="NoSpacing"/>
              <w:rPr>
                <w:rFonts w:cstheme="minorHAnsi"/>
                <w:sz w:val="16"/>
                <w:szCs w:val="16"/>
              </w:rPr>
            </w:pPr>
            <w:r>
              <w:rPr>
                <w:rFonts w:cstheme="minorHAnsi"/>
                <w:sz w:val="16"/>
                <w:szCs w:val="16"/>
              </w:rPr>
              <w:t xml:space="preserve">The student should generate an overarching professional theme and demonstrate how it </w:t>
            </w:r>
            <w:proofErr w:type="gramStart"/>
            <w:r>
              <w:rPr>
                <w:rFonts w:cstheme="minorHAnsi"/>
                <w:sz w:val="16"/>
                <w:szCs w:val="16"/>
              </w:rPr>
              <w:t>is grounded</w:t>
            </w:r>
            <w:proofErr w:type="gramEnd"/>
            <w:r>
              <w:rPr>
                <w:rFonts w:cstheme="minorHAnsi"/>
                <w:sz w:val="16"/>
                <w:szCs w:val="16"/>
              </w:rPr>
              <w:t xml:space="preserve"> in the portfolio.</w:t>
            </w:r>
          </w:p>
        </w:tc>
        <w:tc>
          <w:tcPr>
            <w:tcW w:w="358" w:type="dxa"/>
            <w:vAlign w:val="center"/>
          </w:tcPr>
          <w:p w:rsidR="006B2ED6" w:rsidRPr="00827FAF" w:rsidRDefault="006B2ED6" w:rsidP="00827FAF">
            <w:pPr>
              <w:ind w:right="3600" w:firstLine="0"/>
              <w:jc w:val="center"/>
              <w:rPr>
                <w:rFonts w:cstheme="minorHAnsi"/>
                <w:sz w:val="16"/>
                <w:szCs w:val="16"/>
              </w:rPr>
            </w:pPr>
          </w:p>
        </w:tc>
        <w:tc>
          <w:tcPr>
            <w:tcW w:w="358" w:type="dxa"/>
            <w:vAlign w:val="center"/>
          </w:tcPr>
          <w:p w:rsidR="006B2ED6" w:rsidRPr="00827FAF" w:rsidRDefault="006B2ED6" w:rsidP="00827FAF">
            <w:pPr>
              <w:ind w:right="3600" w:firstLine="0"/>
              <w:jc w:val="center"/>
              <w:rPr>
                <w:rFonts w:cstheme="minorHAnsi"/>
                <w:sz w:val="16"/>
                <w:szCs w:val="16"/>
              </w:rPr>
            </w:pPr>
          </w:p>
        </w:tc>
        <w:tc>
          <w:tcPr>
            <w:tcW w:w="358" w:type="dxa"/>
            <w:vAlign w:val="center"/>
          </w:tcPr>
          <w:p w:rsidR="006B2ED6" w:rsidRPr="00827FAF" w:rsidRDefault="006B2ED6" w:rsidP="00827FAF">
            <w:pPr>
              <w:ind w:right="3600" w:firstLine="0"/>
              <w:jc w:val="center"/>
              <w:rPr>
                <w:rFonts w:cstheme="minorHAnsi"/>
                <w:sz w:val="16"/>
                <w:szCs w:val="16"/>
              </w:rPr>
            </w:pPr>
          </w:p>
        </w:tc>
        <w:tc>
          <w:tcPr>
            <w:tcW w:w="358" w:type="dxa"/>
            <w:shd w:val="clear" w:color="auto" w:fill="F2F2F2" w:themeFill="background1" w:themeFillShade="F2"/>
            <w:vAlign w:val="center"/>
          </w:tcPr>
          <w:p w:rsidR="006B2ED6" w:rsidRPr="00827FAF" w:rsidRDefault="006B2ED6" w:rsidP="00827FAF">
            <w:pPr>
              <w:ind w:right="3600" w:firstLine="0"/>
              <w:jc w:val="center"/>
              <w:rPr>
                <w:rFonts w:cstheme="minorHAnsi"/>
                <w:sz w:val="16"/>
                <w:szCs w:val="16"/>
              </w:rPr>
            </w:pPr>
          </w:p>
        </w:tc>
        <w:tc>
          <w:tcPr>
            <w:tcW w:w="358" w:type="dxa"/>
            <w:tcBorders>
              <w:right w:val="single" w:sz="4" w:space="0" w:color="auto"/>
            </w:tcBorders>
          </w:tcPr>
          <w:p w:rsidR="006B2ED6" w:rsidRPr="00827FAF" w:rsidRDefault="006B2ED6" w:rsidP="00827FAF">
            <w:pPr>
              <w:ind w:right="3600" w:firstLine="0"/>
              <w:jc w:val="center"/>
              <w:rPr>
                <w:rFonts w:cstheme="minorHAnsi"/>
                <w:sz w:val="16"/>
                <w:szCs w:val="16"/>
              </w:rPr>
            </w:pPr>
          </w:p>
        </w:tc>
        <w:tc>
          <w:tcPr>
            <w:tcW w:w="4577" w:type="dxa"/>
            <w:vMerge w:val="restart"/>
            <w:tcBorders>
              <w:top w:val="nil"/>
              <w:left w:val="single" w:sz="4" w:space="0" w:color="auto"/>
              <w:bottom w:val="nil"/>
              <w:right w:val="nil"/>
            </w:tcBorders>
            <w:vAlign w:val="center"/>
          </w:tcPr>
          <w:p w:rsidR="006B2ED6" w:rsidRPr="00827FAF" w:rsidRDefault="006B2ED6" w:rsidP="00827FAF">
            <w:pPr>
              <w:ind w:right="3600" w:firstLine="0"/>
              <w:jc w:val="center"/>
              <w:rPr>
                <w:rFonts w:cstheme="minorHAnsi"/>
                <w:sz w:val="16"/>
                <w:szCs w:val="16"/>
              </w:rPr>
            </w:pPr>
          </w:p>
        </w:tc>
      </w:tr>
      <w:tr w:rsidR="006B2ED6" w:rsidRPr="00827FAF" w:rsidTr="0019393C">
        <w:trPr>
          <w:trHeight w:val="1973"/>
        </w:trPr>
        <w:tc>
          <w:tcPr>
            <w:tcW w:w="376" w:type="dxa"/>
            <w:vAlign w:val="center"/>
          </w:tcPr>
          <w:p w:rsidR="006B2ED6" w:rsidRPr="00827FAF" w:rsidRDefault="00827FAF" w:rsidP="00827FAF">
            <w:pPr>
              <w:pStyle w:val="NoSpacing"/>
              <w:jc w:val="center"/>
              <w:rPr>
                <w:rFonts w:cstheme="minorHAnsi"/>
                <w:sz w:val="16"/>
                <w:szCs w:val="16"/>
              </w:rPr>
            </w:pPr>
            <w:r>
              <w:rPr>
                <w:rFonts w:cstheme="minorHAnsi"/>
                <w:sz w:val="16"/>
                <w:szCs w:val="16"/>
              </w:rPr>
              <w:t>2</w:t>
            </w:r>
          </w:p>
        </w:tc>
        <w:tc>
          <w:tcPr>
            <w:tcW w:w="964" w:type="dxa"/>
            <w:vAlign w:val="center"/>
          </w:tcPr>
          <w:p w:rsidR="006B2ED6" w:rsidRPr="00827FAF" w:rsidRDefault="006B2ED6" w:rsidP="00827FAF">
            <w:pPr>
              <w:pStyle w:val="NoSpacing"/>
              <w:jc w:val="center"/>
              <w:rPr>
                <w:rFonts w:cstheme="minorHAnsi"/>
                <w:sz w:val="16"/>
                <w:szCs w:val="16"/>
              </w:rPr>
            </w:pPr>
            <w:r w:rsidRPr="00827FAF">
              <w:rPr>
                <w:rFonts w:cstheme="minorHAnsi"/>
                <w:sz w:val="16"/>
                <w:szCs w:val="16"/>
              </w:rPr>
              <w:t>14</w:t>
            </w:r>
            <w:r w:rsidR="00827FAF">
              <w:rPr>
                <w:rFonts w:cstheme="minorHAnsi"/>
                <w:sz w:val="16"/>
                <w:szCs w:val="16"/>
              </w:rPr>
              <w:t>b</w:t>
            </w:r>
          </w:p>
        </w:tc>
        <w:tc>
          <w:tcPr>
            <w:tcW w:w="2703" w:type="dxa"/>
            <w:vAlign w:val="center"/>
          </w:tcPr>
          <w:p w:rsidR="006B2ED6" w:rsidRPr="00827FAF" w:rsidRDefault="003071CB" w:rsidP="00827FAF">
            <w:pPr>
              <w:pStyle w:val="NoSpacing"/>
              <w:rPr>
                <w:rFonts w:cstheme="minorHAnsi"/>
                <w:sz w:val="16"/>
                <w:szCs w:val="16"/>
              </w:rPr>
            </w:pPr>
            <w:r>
              <w:rPr>
                <w:rFonts w:cstheme="minorHAnsi"/>
                <w:sz w:val="16"/>
                <w:szCs w:val="16"/>
              </w:rPr>
              <w:t>The entry report demonstrates thorough analysis</w:t>
            </w:r>
            <w:r w:rsidRPr="003071CB">
              <w:rPr>
                <w:rFonts w:ascii="Times New Roman" w:eastAsia="Times New Roman" w:hAnsi="Times New Roman" w:cs="Times New Roman"/>
                <w:sz w:val="16"/>
                <w:szCs w:val="16"/>
              </w:rPr>
              <w:t xml:space="preserve"> of the </w:t>
            </w:r>
            <w:r>
              <w:rPr>
                <w:rFonts w:cstheme="minorHAnsi"/>
                <w:sz w:val="16"/>
                <w:szCs w:val="16"/>
              </w:rPr>
              <w:t xml:space="preserve">congruency between one’s </w:t>
            </w:r>
            <w:r w:rsidR="00DE6716" w:rsidRPr="003071CB">
              <w:rPr>
                <w:rFonts w:ascii="Times New Roman" w:eastAsia="Times New Roman" w:hAnsi="Times New Roman" w:cs="Times New Roman"/>
                <w:sz w:val="16"/>
                <w:szCs w:val="16"/>
              </w:rPr>
              <w:t xml:space="preserve">experiences </w:t>
            </w:r>
            <w:r w:rsidR="00DE6716">
              <w:rPr>
                <w:rFonts w:cstheme="minorHAnsi"/>
                <w:sz w:val="16"/>
                <w:szCs w:val="16"/>
              </w:rPr>
              <w:t xml:space="preserve">as documented in the portfolio and h/h </w:t>
            </w:r>
            <w:r w:rsidRPr="003071CB">
              <w:rPr>
                <w:rFonts w:ascii="Times New Roman" w:eastAsia="Times New Roman" w:hAnsi="Times New Roman" w:cs="Times New Roman"/>
                <w:sz w:val="16"/>
                <w:szCs w:val="16"/>
              </w:rPr>
              <w:t>beliefs about teaching and student learning.</w:t>
            </w:r>
          </w:p>
        </w:tc>
        <w:tc>
          <w:tcPr>
            <w:tcW w:w="358" w:type="dxa"/>
            <w:vAlign w:val="center"/>
          </w:tcPr>
          <w:p w:rsidR="006B2ED6" w:rsidRPr="00827FAF" w:rsidRDefault="006B2ED6" w:rsidP="00827FAF">
            <w:pPr>
              <w:ind w:right="3600" w:firstLine="0"/>
              <w:jc w:val="center"/>
              <w:rPr>
                <w:rFonts w:cstheme="minorHAnsi"/>
                <w:sz w:val="16"/>
                <w:szCs w:val="16"/>
              </w:rPr>
            </w:pPr>
          </w:p>
        </w:tc>
        <w:tc>
          <w:tcPr>
            <w:tcW w:w="358" w:type="dxa"/>
            <w:vAlign w:val="center"/>
          </w:tcPr>
          <w:p w:rsidR="006B2ED6" w:rsidRPr="00827FAF" w:rsidRDefault="006B2ED6" w:rsidP="00827FAF">
            <w:pPr>
              <w:ind w:right="3600" w:firstLine="0"/>
              <w:jc w:val="center"/>
              <w:rPr>
                <w:rFonts w:cstheme="minorHAnsi"/>
                <w:sz w:val="16"/>
                <w:szCs w:val="16"/>
              </w:rPr>
            </w:pPr>
          </w:p>
        </w:tc>
        <w:tc>
          <w:tcPr>
            <w:tcW w:w="358" w:type="dxa"/>
            <w:vAlign w:val="center"/>
          </w:tcPr>
          <w:p w:rsidR="006B2ED6" w:rsidRPr="00827FAF" w:rsidRDefault="006B2ED6" w:rsidP="00827FAF">
            <w:pPr>
              <w:ind w:right="3600" w:firstLine="0"/>
              <w:jc w:val="center"/>
              <w:rPr>
                <w:rFonts w:cstheme="minorHAnsi"/>
                <w:sz w:val="16"/>
                <w:szCs w:val="16"/>
              </w:rPr>
            </w:pPr>
          </w:p>
        </w:tc>
        <w:tc>
          <w:tcPr>
            <w:tcW w:w="358" w:type="dxa"/>
            <w:shd w:val="clear" w:color="auto" w:fill="F2F2F2" w:themeFill="background1" w:themeFillShade="F2"/>
            <w:vAlign w:val="center"/>
          </w:tcPr>
          <w:p w:rsidR="006B2ED6" w:rsidRPr="00827FAF" w:rsidRDefault="006B2ED6" w:rsidP="00827FAF">
            <w:pPr>
              <w:ind w:right="3600" w:firstLine="0"/>
              <w:jc w:val="center"/>
              <w:rPr>
                <w:rFonts w:cstheme="minorHAnsi"/>
                <w:sz w:val="16"/>
                <w:szCs w:val="16"/>
              </w:rPr>
            </w:pPr>
          </w:p>
        </w:tc>
        <w:tc>
          <w:tcPr>
            <w:tcW w:w="358" w:type="dxa"/>
            <w:tcBorders>
              <w:right w:val="single" w:sz="4" w:space="0" w:color="auto"/>
            </w:tcBorders>
          </w:tcPr>
          <w:p w:rsidR="006B2ED6" w:rsidRPr="00827FAF" w:rsidRDefault="006B2ED6" w:rsidP="00827FAF">
            <w:pPr>
              <w:ind w:right="3600" w:firstLine="0"/>
              <w:jc w:val="center"/>
              <w:rPr>
                <w:rFonts w:cstheme="minorHAnsi"/>
                <w:sz w:val="16"/>
                <w:szCs w:val="16"/>
              </w:rPr>
            </w:pPr>
          </w:p>
        </w:tc>
        <w:tc>
          <w:tcPr>
            <w:tcW w:w="4577" w:type="dxa"/>
            <w:vMerge/>
            <w:tcBorders>
              <w:top w:val="nil"/>
              <w:left w:val="single" w:sz="4" w:space="0" w:color="auto"/>
              <w:bottom w:val="nil"/>
              <w:right w:val="nil"/>
            </w:tcBorders>
            <w:vAlign w:val="center"/>
          </w:tcPr>
          <w:p w:rsidR="006B2ED6" w:rsidRPr="00827FAF" w:rsidRDefault="006B2ED6" w:rsidP="00827FAF">
            <w:pPr>
              <w:ind w:right="3600" w:firstLine="0"/>
              <w:jc w:val="center"/>
              <w:rPr>
                <w:rFonts w:cstheme="minorHAnsi"/>
                <w:sz w:val="16"/>
                <w:szCs w:val="16"/>
              </w:rPr>
            </w:pPr>
          </w:p>
        </w:tc>
      </w:tr>
      <w:tr w:rsidR="006B2ED6" w:rsidRPr="00827FAF" w:rsidTr="0019393C">
        <w:trPr>
          <w:trHeight w:val="1690"/>
        </w:trPr>
        <w:tc>
          <w:tcPr>
            <w:tcW w:w="376" w:type="dxa"/>
            <w:vAlign w:val="center"/>
          </w:tcPr>
          <w:p w:rsidR="006B2ED6" w:rsidRPr="00827FAF" w:rsidRDefault="00827FAF" w:rsidP="00827FAF">
            <w:pPr>
              <w:pStyle w:val="NoSpacing"/>
              <w:jc w:val="center"/>
              <w:rPr>
                <w:rFonts w:cstheme="minorHAnsi"/>
                <w:sz w:val="16"/>
                <w:szCs w:val="16"/>
              </w:rPr>
            </w:pPr>
            <w:r>
              <w:rPr>
                <w:rFonts w:cstheme="minorHAnsi"/>
                <w:sz w:val="16"/>
                <w:szCs w:val="16"/>
              </w:rPr>
              <w:t>3</w:t>
            </w:r>
          </w:p>
        </w:tc>
        <w:tc>
          <w:tcPr>
            <w:tcW w:w="964" w:type="dxa"/>
            <w:vAlign w:val="center"/>
          </w:tcPr>
          <w:p w:rsidR="006B2ED6" w:rsidRPr="00827FAF" w:rsidRDefault="006B2ED6" w:rsidP="00827FAF">
            <w:pPr>
              <w:pStyle w:val="NoSpacing"/>
              <w:jc w:val="center"/>
              <w:rPr>
                <w:rFonts w:cstheme="minorHAnsi"/>
                <w:sz w:val="16"/>
                <w:szCs w:val="16"/>
              </w:rPr>
            </w:pPr>
            <w:r w:rsidRPr="00827FAF">
              <w:rPr>
                <w:rFonts w:cstheme="minorHAnsi"/>
                <w:sz w:val="16"/>
                <w:szCs w:val="16"/>
              </w:rPr>
              <w:t>14</w:t>
            </w:r>
            <w:r w:rsidR="00827FAF">
              <w:rPr>
                <w:rFonts w:cstheme="minorHAnsi"/>
                <w:sz w:val="16"/>
                <w:szCs w:val="16"/>
              </w:rPr>
              <w:t>c</w:t>
            </w:r>
          </w:p>
        </w:tc>
        <w:tc>
          <w:tcPr>
            <w:tcW w:w="2703" w:type="dxa"/>
            <w:vAlign w:val="center"/>
          </w:tcPr>
          <w:p w:rsidR="006B2ED6" w:rsidRPr="00827FAF" w:rsidRDefault="00DE6716" w:rsidP="00DE6716">
            <w:pPr>
              <w:pStyle w:val="NoSpacing"/>
              <w:rPr>
                <w:rFonts w:cstheme="minorHAnsi"/>
                <w:sz w:val="16"/>
                <w:szCs w:val="16"/>
              </w:rPr>
            </w:pPr>
            <w:r>
              <w:rPr>
                <w:rFonts w:cstheme="minorHAnsi"/>
                <w:sz w:val="16"/>
                <w:szCs w:val="16"/>
              </w:rPr>
              <w:t>The entry report demonstrates thorough</w:t>
            </w:r>
            <w:r w:rsidRPr="00DE6716">
              <w:rPr>
                <w:rFonts w:cstheme="minorHAnsi"/>
                <w:sz w:val="16"/>
                <w:szCs w:val="16"/>
              </w:rPr>
              <w:t xml:space="preserve"> </w:t>
            </w:r>
            <w:r w:rsidRPr="00DE6716">
              <w:rPr>
                <w:rFonts w:ascii="Times New Roman" w:eastAsia="Times New Roman" w:hAnsi="Times New Roman" w:cs="Times New Roman"/>
                <w:sz w:val="16"/>
                <w:szCs w:val="16"/>
              </w:rPr>
              <w:t xml:space="preserve">evidence that the </w:t>
            </w:r>
            <w:r>
              <w:rPr>
                <w:rFonts w:cstheme="minorHAnsi"/>
                <w:sz w:val="16"/>
                <w:szCs w:val="16"/>
              </w:rPr>
              <w:t>student</w:t>
            </w:r>
            <w:r w:rsidRPr="00DE6716">
              <w:rPr>
                <w:rFonts w:ascii="Times New Roman" w:eastAsia="Times New Roman" w:hAnsi="Times New Roman" w:cs="Times New Roman"/>
                <w:sz w:val="16"/>
                <w:szCs w:val="16"/>
              </w:rPr>
              <w:t xml:space="preserve"> uses his/her experiences and theoretical understandings to identify areas </w:t>
            </w:r>
            <w:r>
              <w:rPr>
                <w:rFonts w:cstheme="minorHAnsi"/>
                <w:sz w:val="16"/>
                <w:szCs w:val="16"/>
              </w:rPr>
              <w:t xml:space="preserve">of </w:t>
            </w:r>
            <w:r w:rsidRPr="00DE6716">
              <w:rPr>
                <w:rFonts w:ascii="Times New Roman" w:eastAsia="Times New Roman" w:hAnsi="Times New Roman" w:cs="Times New Roman"/>
                <w:sz w:val="16"/>
                <w:szCs w:val="16"/>
              </w:rPr>
              <w:t>professional growth to improve teaching and student learning.</w:t>
            </w:r>
          </w:p>
        </w:tc>
        <w:tc>
          <w:tcPr>
            <w:tcW w:w="358" w:type="dxa"/>
            <w:vAlign w:val="center"/>
          </w:tcPr>
          <w:p w:rsidR="006B2ED6" w:rsidRPr="00827FAF" w:rsidRDefault="006B2ED6" w:rsidP="00827FAF">
            <w:pPr>
              <w:ind w:right="3600" w:firstLine="0"/>
              <w:jc w:val="center"/>
              <w:rPr>
                <w:rFonts w:cstheme="minorHAnsi"/>
                <w:sz w:val="16"/>
                <w:szCs w:val="16"/>
              </w:rPr>
            </w:pPr>
          </w:p>
        </w:tc>
        <w:tc>
          <w:tcPr>
            <w:tcW w:w="358" w:type="dxa"/>
            <w:vAlign w:val="center"/>
          </w:tcPr>
          <w:p w:rsidR="006B2ED6" w:rsidRPr="00827FAF" w:rsidRDefault="006B2ED6" w:rsidP="00827FAF">
            <w:pPr>
              <w:ind w:right="3600" w:firstLine="0"/>
              <w:jc w:val="center"/>
              <w:rPr>
                <w:rFonts w:cstheme="minorHAnsi"/>
                <w:sz w:val="16"/>
                <w:szCs w:val="16"/>
              </w:rPr>
            </w:pPr>
          </w:p>
        </w:tc>
        <w:tc>
          <w:tcPr>
            <w:tcW w:w="358" w:type="dxa"/>
            <w:vAlign w:val="center"/>
          </w:tcPr>
          <w:p w:rsidR="006B2ED6" w:rsidRPr="00827FAF" w:rsidRDefault="006B2ED6" w:rsidP="00827FAF">
            <w:pPr>
              <w:ind w:right="3600" w:firstLine="0"/>
              <w:jc w:val="center"/>
              <w:rPr>
                <w:rFonts w:cstheme="minorHAnsi"/>
                <w:sz w:val="16"/>
                <w:szCs w:val="16"/>
              </w:rPr>
            </w:pPr>
          </w:p>
        </w:tc>
        <w:tc>
          <w:tcPr>
            <w:tcW w:w="358" w:type="dxa"/>
            <w:shd w:val="clear" w:color="auto" w:fill="F2F2F2" w:themeFill="background1" w:themeFillShade="F2"/>
            <w:vAlign w:val="center"/>
          </w:tcPr>
          <w:p w:rsidR="006B2ED6" w:rsidRPr="00827FAF" w:rsidRDefault="006B2ED6" w:rsidP="00827FAF">
            <w:pPr>
              <w:ind w:right="3600" w:firstLine="0"/>
              <w:jc w:val="center"/>
              <w:rPr>
                <w:rFonts w:cstheme="minorHAnsi"/>
                <w:sz w:val="16"/>
                <w:szCs w:val="16"/>
              </w:rPr>
            </w:pPr>
          </w:p>
        </w:tc>
        <w:tc>
          <w:tcPr>
            <w:tcW w:w="358" w:type="dxa"/>
            <w:tcBorders>
              <w:right w:val="single" w:sz="4" w:space="0" w:color="auto"/>
            </w:tcBorders>
          </w:tcPr>
          <w:p w:rsidR="006B2ED6" w:rsidRPr="00827FAF" w:rsidRDefault="006B2ED6" w:rsidP="00827FAF">
            <w:pPr>
              <w:ind w:right="3600" w:firstLine="0"/>
              <w:jc w:val="center"/>
              <w:rPr>
                <w:rFonts w:cstheme="minorHAnsi"/>
                <w:sz w:val="16"/>
                <w:szCs w:val="16"/>
              </w:rPr>
            </w:pPr>
          </w:p>
        </w:tc>
        <w:tc>
          <w:tcPr>
            <w:tcW w:w="4577" w:type="dxa"/>
            <w:vMerge/>
            <w:tcBorders>
              <w:top w:val="nil"/>
              <w:left w:val="single" w:sz="4" w:space="0" w:color="auto"/>
              <w:bottom w:val="nil"/>
              <w:right w:val="nil"/>
            </w:tcBorders>
            <w:vAlign w:val="center"/>
          </w:tcPr>
          <w:p w:rsidR="006B2ED6" w:rsidRPr="00827FAF" w:rsidRDefault="006B2ED6" w:rsidP="00827FAF">
            <w:pPr>
              <w:ind w:right="3600" w:firstLine="0"/>
              <w:jc w:val="center"/>
              <w:rPr>
                <w:rFonts w:cstheme="minorHAnsi"/>
                <w:sz w:val="16"/>
                <w:szCs w:val="16"/>
              </w:rPr>
            </w:pPr>
          </w:p>
        </w:tc>
      </w:tr>
      <w:tr w:rsidR="00F37121" w:rsidRPr="00827FAF" w:rsidTr="006820A0">
        <w:trPr>
          <w:trHeight w:val="476"/>
        </w:trPr>
        <w:tc>
          <w:tcPr>
            <w:tcW w:w="10410" w:type="dxa"/>
            <w:gridSpan w:val="9"/>
            <w:tcBorders>
              <w:bottom w:val="single" w:sz="4" w:space="0" w:color="auto"/>
            </w:tcBorders>
            <w:shd w:val="clear" w:color="auto" w:fill="F2F2F2" w:themeFill="background1" w:themeFillShade="F2"/>
            <w:vAlign w:val="center"/>
          </w:tcPr>
          <w:p w:rsidR="00F37121" w:rsidRPr="00827FAF" w:rsidRDefault="00F37121" w:rsidP="00F37121">
            <w:pPr>
              <w:shd w:val="clear" w:color="auto" w:fill="F2F2F2" w:themeFill="background1" w:themeFillShade="F2"/>
              <w:ind w:firstLine="0"/>
              <w:rPr>
                <w:rFonts w:cstheme="minorHAnsi"/>
                <w:sz w:val="16"/>
                <w:szCs w:val="16"/>
              </w:rPr>
            </w:pPr>
            <w:r w:rsidRPr="003A46A2">
              <w:rPr>
                <w:rFonts w:cstheme="minorHAnsi"/>
                <w:b/>
                <w:i/>
                <w:sz w:val="16"/>
                <w:szCs w:val="16"/>
              </w:rPr>
              <w:t xml:space="preserve">Possible score: </w:t>
            </w:r>
            <w:r>
              <w:rPr>
                <w:rFonts w:cstheme="minorHAnsi"/>
                <w:b/>
                <w:i/>
                <w:sz w:val="16"/>
                <w:szCs w:val="16"/>
              </w:rPr>
              <w:t>1</w:t>
            </w:r>
            <w:r w:rsidRPr="003A46A2">
              <w:rPr>
                <w:rFonts w:cstheme="minorHAnsi"/>
                <w:b/>
                <w:i/>
                <w:sz w:val="16"/>
                <w:szCs w:val="16"/>
              </w:rPr>
              <w:t xml:space="preserve">2                                                   Score for this submission: _______                                </w:t>
            </w:r>
            <w:r>
              <w:rPr>
                <w:rFonts w:cstheme="minorHAnsi"/>
                <w:b/>
                <w:i/>
                <w:sz w:val="16"/>
                <w:szCs w:val="16"/>
              </w:rPr>
              <w:t xml:space="preserve">                 </w:t>
            </w:r>
            <w:r w:rsidRPr="003A46A2">
              <w:rPr>
                <w:rFonts w:cstheme="minorHAnsi"/>
                <w:b/>
                <w:i/>
                <w:sz w:val="16"/>
                <w:szCs w:val="16"/>
              </w:rPr>
              <w:t xml:space="preserve">  </w:t>
            </w:r>
            <w:r w:rsidRPr="003A46A2">
              <w:rPr>
                <w:rFonts w:cstheme="minorHAnsi"/>
                <w:b/>
                <w:sz w:val="16"/>
                <w:szCs w:val="16"/>
              </w:rPr>
              <w:t xml:space="preserve">PASS </w:t>
            </w:r>
            <w:r w:rsidRPr="003A46A2">
              <w:rPr>
                <w:rFonts w:cstheme="minorHAnsi"/>
                <w:b/>
                <w:i/>
                <w:sz w:val="16"/>
                <w:szCs w:val="16"/>
              </w:rPr>
              <w:t xml:space="preserve">      </w:t>
            </w:r>
            <w:r>
              <w:rPr>
                <w:rFonts w:cstheme="minorHAnsi"/>
                <w:b/>
                <w:i/>
                <w:sz w:val="16"/>
                <w:szCs w:val="16"/>
              </w:rPr>
              <w:t xml:space="preserve">/   </w:t>
            </w:r>
            <w:r w:rsidRPr="00F37121">
              <w:rPr>
                <w:rFonts w:cstheme="minorHAnsi"/>
                <w:b/>
                <w:sz w:val="16"/>
                <w:szCs w:val="16"/>
              </w:rPr>
              <w:t xml:space="preserve"> </w:t>
            </w:r>
            <w:r w:rsidRPr="00F37121">
              <w:rPr>
                <w:rFonts w:cstheme="minorHAnsi"/>
                <w:b/>
                <w:i/>
                <w:sz w:val="16"/>
                <w:szCs w:val="16"/>
              </w:rPr>
              <w:t xml:space="preserve">NOT PASS </w:t>
            </w:r>
            <w:r w:rsidRPr="003A46A2">
              <w:rPr>
                <w:rFonts w:cstheme="minorHAnsi"/>
                <w:b/>
                <w:sz w:val="16"/>
                <w:szCs w:val="16"/>
              </w:rPr>
              <w:t xml:space="preserve"> </w:t>
            </w:r>
            <w:r w:rsidRPr="003A46A2">
              <w:rPr>
                <w:rFonts w:cstheme="minorHAnsi"/>
                <w:b/>
                <w:i/>
                <w:sz w:val="16"/>
                <w:szCs w:val="16"/>
              </w:rPr>
              <w:t xml:space="preserve">  </w:t>
            </w:r>
          </w:p>
        </w:tc>
      </w:tr>
    </w:tbl>
    <w:p w:rsidR="00973D62" w:rsidRPr="0019393C" w:rsidRDefault="00973D62" w:rsidP="00F6449A">
      <w:pPr>
        <w:shd w:val="clear" w:color="auto" w:fill="F2F2F2" w:themeFill="background1" w:themeFillShade="F2"/>
        <w:ind w:right="3600" w:firstLine="0"/>
      </w:pPr>
    </w:p>
    <w:sectPr w:rsidR="00973D62" w:rsidRPr="0019393C" w:rsidSect="007022AC">
      <w:headerReference w:type="default" r:id="rId8"/>
      <w:pgSz w:w="12240" w:h="15840"/>
      <w:pgMar w:top="720" w:right="54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F65" w:rsidRDefault="00C42F65" w:rsidP="00A600E0">
      <w:r>
        <w:separator/>
      </w:r>
    </w:p>
  </w:endnote>
  <w:endnote w:type="continuationSeparator" w:id="0">
    <w:p w:rsidR="00C42F65" w:rsidRDefault="00C42F65" w:rsidP="00A60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F65" w:rsidRDefault="00C42F65" w:rsidP="00A600E0">
      <w:r>
        <w:separator/>
      </w:r>
    </w:p>
  </w:footnote>
  <w:footnote w:type="continuationSeparator" w:id="0">
    <w:p w:rsidR="00C42F65" w:rsidRDefault="00C42F65" w:rsidP="00A60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8843783"/>
      <w:docPartObj>
        <w:docPartGallery w:val="Page Numbers (Top of Page)"/>
        <w:docPartUnique/>
      </w:docPartObj>
    </w:sdtPr>
    <w:sdtContent>
      <w:p w:rsidR="0019393C" w:rsidRPr="00C52E72" w:rsidRDefault="0019393C" w:rsidP="00A600E0">
        <w:pPr>
          <w:pStyle w:val="Header"/>
          <w:tabs>
            <w:tab w:val="clear" w:pos="4680"/>
            <w:tab w:val="clear" w:pos="9360"/>
            <w:tab w:val="right" w:pos="10440"/>
          </w:tabs>
          <w:ind w:firstLine="90"/>
          <w:rPr>
            <w:sz w:val="20"/>
            <w:szCs w:val="20"/>
          </w:rPr>
        </w:pPr>
        <w:r w:rsidRPr="00C52E72">
          <w:rPr>
            <w:sz w:val="20"/>
            <w:szCs w:val="20"/>
          </w:rPr>
          <w:t>Level 1 Licensure Portfolio Rubric, Johnson State College</w:t>
        </w:r>
        <w:r w:rsidR="00D2074E">
          <w:rPr>
            <w:sz w:val="20"/>
            <w:szCs w:val="20"/>
          </w:rPr>
          <w:t xml:space="preserve">    Version 10</w:t>
        </w:r>
        <w:r w:rsidRPr="00C52E72">
          <w:rPr>
            <w:sz w:val="20"/>
            <w:szCs w:val="20"/>
          </w:rPr>
          <w:tab/>
        </w:r>
      </w:p>
    </w:sdtContent>
  </w:sdt>
  <w:p w:rsidR="0019393C" w:rsidRDefault="001939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C693C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460E"/>
    <w:rsid w:val="0000071F"/>
    <w:rsid w:val="000007AB"/>
    <w:rsid w:val="00010757"/>
    <w:rsid w:val="00012900"/>
    <w:rsid w:val="000A0188"/>
    <w:rsid w:val="000A1055"/>
    <w:rsid w:val="000A16D3"/>
    <w:rsid w:val="000C4A67"/>
    <w:rsid w:val="000C7C05"/>
    <w:rsid w:val="000E010B"/>
    <w:rsid w:val="000E167E"/>
    <w:rsid w:val="000F6565"/>
    <w:rsid w:val="00140C00"/>
    <w:rsid w:val="00160494"/>
    <w:rsid w:val="0017495C"/>
    <w:rsid w:val="0019393C"/>
    <w:rsid w:val="001A3B93"/>
    <w:rsid w:val="001F0CED"/>
    <w:rsid w:val="00202170"/>
    <w:rsid w:val="00213EFD"/>
    <w:rsid w:val="00215EE1"/>
    <w:rsid w:val="00223CD4"/>
    <w:rsid w:val="00281F3C"/>
    <w:rsid w:val="0029387F"/>
    <w:rsid w:val="002D3394"/>
    <w:rsid w:val="002E115B"/>
    <w:rsid w:val="002F6F10"/>
    <w:rsid w:val="003071CB"/>
    <w:rsid w:val="00325357"/>
    <w:rsid w:val="003556AC"/>
    <w:rsid w:val="00363454"/>
    <w:rsid w:val="00365BFE"/>
    <w:rsid w:val="00380402"/>
    <w:rsid w:val="0038547C"/>
    <w:rsid w:val="00391DAE"/>
    <w:rsid w:val="00392561"/>
    <w:rsid w:val="003A2CFF"/>
    <w:rsid w:val="003A35DA"/>
    <w:rsid w:val="003B0489"/>
    <w:rsid w:val="003B78CA"/>
    <w:rsid w:val="003B7FCA"/>
    <w:rsid w:val="003D7EB4"/>
    <w:rsid w:val="003F590D"/>
    <w:rsid w:val="00406F06"/>
    <w:rsid w:val="00411B2C"/>
    <w:rsid w:val="004135FD"/>
    <w:rsid w:val="00416832"/>
    <w:rsid w:val="00422DC4"/>
    <w:rsid w:val="0044538D"/>
    <w:rsid w:val="00450A6E"/>
    <w:rsid w:val="00474EA3"/>
    <w:rsid w:val="00497D4A"/>
    <w:rsid w:val="004A407E"/>
    <w:rsid w:val="004B319F"/>
    <w:rsid w:val="004B6BE5"/>
    <w:rsid w:val="004C6BDB"/>
    <w:rsid w:val="004E60F6"/>
    <w:rsid w:val="00510329"/>
    <w:rsid w:val="00513B2D"/>
    <w:rsid w:val="005242D0"/>
    <w:rsid w:val="005906A3"/>
    <w:rsid w:val="006140B5"/>
    <w:rsid w:val="0064705C"/>
    <w:rsid w:val="006563F7"/>
    <w:rsid w:val="00657BA8"/>
    <w:rsid w:val="006637DE"/>
    <w:rsid w:val="006820A0"/>
    <w:rsid w:val="00686843"/>
    <w:rsid w:val="00696819"/>
    <w:rsid w:val="006B2ED6"/>
    <w:rsid w:val="006C1128"/>
    <w:rsid w:val="006C233B"/>
    <w:rsid w:val="007022AC"/>
    <w:rsid w:val="0071483D"/>
    <w:rsid w:val="007307F5"/>
    <w:rsid w:val="007523CA"/>
    <w:rsid w:val="007934A2"/>
    <w:rsid w:val="007964E5"/>
    <w:rsid w:val="007A1DBC"/>
    <w:rsid w:val="007C480D"/>
    <w:rsid w:val="007E37BE"/>
    <w:rsid w:val="008129F5"/>
    <w:rsid w:val="00821EDA"/>
    <w:rsid w:val="00827FAF"/>
    <w:rsid w:val="00832401"/>
    <w:rsid w:val="00840C8A"/>
    <w:rsid w:val="008907AB"/>
    <w:rsid w:val="00890FBD"/>
    <w:rsid w:val="008A5B95"/>
    <w:rsid w:val="008E1C05"/>
    <w:rsid w:val="008E6AAA"/>
    <w:rsid w:val="0090220F"/>
    <w:rsid w:val="00904122"/>
    <w:rsid w:val="00907450"/>
    <w:rsid w:val="00920205"/>
    <w:rsid w:val="009409B8"/>
    <w:rsid w:val="009600BA"/>
    <w:rsid w:val="00964CE4"/>
    <w:rsid w:val="00973D62"/>
    <w:rsid w:val="0097616C"/>
    <w:rsid w:val="009902F9"/>
    <w:rsid w:val="009A6AF0"/>
    <w:rsid w:val="009B0C58"/>
    <w:rsid w:val="009C1AF8"/>
    <w:rsid w:val="009D1275"/>
    <w:rsid w:val="009D29BC"/>
    <w:rsid w:val="00A13D81"/>
    <w:rsid w:val="00A600E0"/>
    <w:rsid w:val="00A67310"/>
    <w:rsid w:val="00A9198B"/>
    <w:rsid w:val="00A92ACB"/>
    <w:rsid w:val="00AE6327"/>
    <w:rsid w:val="00B40EF2"/>
    <w:rsid w:val="00B51A8C"/>
    <w:rsid w:val="00B62C43"/>
    <w:rsid w:val="00B73A2A"/>
    <w:rsid w:val="00B87954"/>
    <w:rsid w:val="00BA64F9"/>
    <w:rsid w:val="00C04064"/>
    <w:rsid w:val="00C06FE0"/>
    <w:rsid w:val="00C2796E"/>
    <w:rsid w:val="00C376DA"/>
    <w:rsid w:val="00C42F65"/>
    <w:rsid w:val="00C52E72"/>
    <w:rsid w:val="00C749D4"/>
    <w:rsid w:val="00C82CC1"/>
    <w:rsid w:val="00C914B5"/>
    <w:rsid w:val="00CA7756"/>
    <w:rsid w:val="00CB748A"/>
    <w:rsid w:val="00CF1D3E"/>
    <w:rsid w:val="00D0706D"/>
    <w:rsid w:val="00D2074E"/>
    <w:rsid w:val="00D37516"/>
    <w:rsid w:val="00D65AE3"/>
    <w:rsid w:val="00D73A6E"/>
    <w:rsid w:val="00D97A09"/>
    <w:rsid w:val="00DA48AD"/>
    <w:rsid w:val="00DD1D1C"/>
    <w:rsid w:val="00DE6716"/>
    <w:rsid w:val="00DF51DF"/>
    <w:rsid w:val="00E23E3B"/>
    <w:rsid w:val="00E4203F"/>
    <w:rsid w:val="00E54884"/>
    <w:rsid w:val="00E7276F"/>
    <w:rsid w:val="00E942D2"/>
    <w:rsid w:val="00EE0348"/>
    <w:rsid w:val="00EF3FDD"/>
    <w:rsid w:val="00EF4C2D"/>
    <w:rsid w:val="00F32DFA"/>
    <w:rsid w:val="00F37121"/>
    <w:rsid w:val="00F3779E"/>
    <w:rsid w:val="00F54257"/>
    <w:rsid w:val="00F54FCB"/>
    <w:rsid w:val="00F63A8C"/>
    <w:rsid w:val="00F6449A"/>
    <w:rsid w:val="00F7460E"/>
    <w:rsid w:val="00F7639D"/>
    <w:rsid w:val="00F91DDF"/>
    <w:rsid w:val="00FC347C"/>
    <w:rsid w:val="00FE4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D0"/>
  </w:style>
  <w:style w:type="paragraph" w:styleId="Heading1">
    <w:name w:val="heading 1"/>
    <w:basedOn w:val="Normal"/>
    <w:next w:val="Normal"/>
    <w:link w:val="Heading1Char"/>
    <w:uiPriority w:val="9"/>
    <w:qFormat/>
    <w:rsid w:val="005242D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242D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242D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242D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242D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242D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242D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242D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242D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D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242D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242D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242D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242D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242D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242D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242D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242D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242D0"/>
    <w:rPr>
      <w:b/>
      <w:bCs/>
      <w:sz w:val="18"/>
      <w:szCs w:val="18"/>
    </w:rPr>
  </w:style>
  <w:style w:type="paragraph" w:styleId="Title">
    <w:name w:val="Title"/>
    <w:basedOn w:val="Normal"/>
    <w:next w:val="Normal"/>
    <w:link w:val="TitleChar"/>
    <w:uiPriority w:val="10"/>
    <w:qFormat/>
    <w:rsid w:val="005242D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242D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242D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242D0"/>
    <w:rPr>
      <w:rFonts w:asciiTheme="minorHAnsi"/>
      <w:i/>
      <w:iCs/>
      <w:sz w:val="24"/>
      <w:szCs w:val="24"/>
    </w:rPr>
  </w:style>
  <w:style w:type="character" w:styleId="Strong">
    <w:name w:val="Strong"/>
    <w:basedOn w:val="DefaultParagraphFont"/>
    <w:uiPriority w:val="22"/>
    <w:qFormat/>
    <w:rsid w:val="005242D0"/>
    <w:rPr>
      <w:b/>
      <w:bCs/>
      <w:spacing w:val="0"/>
    </w:rPr>
  </w:style>
  <w:style w:type="character" w:styleId="Emphasis">
    <w:name w:val="Emphasis"/>
    <w:uiPriority w:val="20"/>
    <w:qFormat/>
    <w:rsid w:val="005242D0"/>
    <w:rPr>
      <w:b/>
      <w:bCs/>
      <w:i/>
      <w:iCs/>
      <w:color w:val="5A5A5A" w:themeColor="text1" w:themeTint="A5"/>
    </w:rPr>
  </w:style>
  <w:style w:type="paragraph" w:styleId="NoSpacing">
    <w:name w:val="No Spacing"/>
    <w:basedOn w:val="Normal"/>
    <w:link w:val="NoSpacingChar"/>
    <w:uiPriority w:val="1"/>
    <w:qFormat/>
    <w:rsid w:val="005242D0"/>
    <w:pPr>
      <w:ind w:firstLine="0"/>
    </w:pPr>
  </w:style>
  <w:style w:type="character" w:customStyle="1" w:styleId="NoSpacingChar">
    <w:name w:val="No Spacing Char"/>
    <w:basedOn w:val="DefaultParagraphFont"/>
    <w:link w:val="NoSpacing"/>
    <w:uiPriority w:val="1"/>
    <w:rsid w:val="005242D0"/>
  </w:style>
  <w:style w:type="paragraph" w:styleId="ListParagraph">
    <w:name w:val="List Paragraph"/>
    <w:basedOn w:val="Normal"/>
    <w:uiPriority w:val="34"/>
    <w:qFormat/>
    <w:rsid w:val="005242D0"/>
    <w:pPr>
      <w:ind w:left="720"/>
      <w:contextualSpacing/>
    </w:pPr>
  </w:style>
  <w:style w:type="paragraph" w:styleId="Quote">
    <w:name w:val="Quote"/>
    <w:basedOn w:val="Normal"/>
    <w:next w:val="Normal"/>
    <w:link w:val="QuoteChar"/>
    <w:uiPriority w:val="29"/>
    <w:qFormat/>
    <w:rsid w:val="005242D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242D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242D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242D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242D0"/>
    <w:rPr>
      <w:i/>
      <w:iCs/>
      <w:color w:val="5A5A5A" w:themeColor="text1" w:themeTint="A5"/>
    </w:rPr>
  </w:style>
  <w:style w:type="character" w:styleId="IntenseEmphasis">
    <w:name w:val="Intense Emphasis"/>
    <w:uiPriority w:val="21"/>
    <w:qFormat/>
    <w:rsid w:val="005242D0"/>
    <w:rPr>
      <w:b/>
      <w:bCs/>
      <w:i/>
      <w:iCs/>
      <w:color w:val="4F81BD" w:themeColor="accent1"/>
      <w:sz w:val="22"/>
      <w:szCs w:val="22"/>
    </w:rPr>
  </w:style>
  <w:style w:type="character" w:styleId="SubtleReference">
    <w:name w:val="Subtle Reference"/>
    <w:uiPriority w:val="31"/>
    <w:qFormat/>
    <w:rsid w:val="005242D0"/>
    <w:rPr>
      <w:color w:val="auto"/>
      <w:u w:val="single" w:color="9BBB59" w:themeColor="accent3"/>
    </w:rPr>
  </w:style>
  <w:style w:type="character" w:styleId="IntenseReference">
    <w:name w:val="Intense Reference"/>
    <w:basedOn w:val="DefaultParagraphFont"/>
    <w:uiPriority w:val="32"/>
    <w:qFormat/>
    <w:rsid w:val="005242D0"/>
    <w:rPr>
      <w:b/>
      <w:bCs/>
      <w:color w:val="76923C" w:themeColor="accent3" w:themeShade="BF"/>
      <w:u w:val="single" w:color="9BBB59" w:themeColor="accent3"/>
    </w:rPr>
  </w:style>
  <w:style w:type="character" w:styleId="BookTitle">
    <w:name w:val="Book Title"/>
    <w:basedOn w:val="DefaultParagraphFont"/>
    <w:uiPriority w:val="33"/>
    <w:qFormat/>
    <w:rsid w:val="005242D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242D0"/>
    <w:pPr>
      <w:outlineLvl w:val="9"/>
    </w:pPr>
  </w:style>
  <w:style w:type="table" w:styleId="TableGrid">
    <w:name w:val="Table Grid"/>
    <w:basedOn w:val="TableNormal"/>
    <w:uiPriority w:val="59"/>
    <w:rsid w:val="00F746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600E0"/>
    <w:pPr>
      <w:tabs>
        <w:tab w:val="center" w:pos="4680"/>
        <w:tab w:val="right" w:pos="9360"/>
      </w:tabs>
    </w:pPr>
  </w:style>
  <w:style w:type="character" w:customStyle="1" w:styleId="HeaderChar">
    <w:name w:val="Header Char"/>
    <w:basedOn w:val="DefaultParagraphFont"/>
    <w:link w:val="Header"/>
    <w:uiPriority w:val="99"/>
    <w:rsid w:val="00A600E0"/>
  </w:style>
  <w:style w:type="paragraph" w:styleId="Footer">
    <w:name w:val="footer"/>
    <w:basedOn w:val="Normal"/>
    <w:link w:val="FooterChar"/>
    <w:uiPriority w:val="99"/>
    <w:semiHidden/>
    <w:unhideWhenUsed/>
    <w:rsid w:val="00A600E0"/>
    <w:pPr>
      <w:tabs>
        <w:tab w:val="center" w:pos="4680"/>
        <w:tab w:val="right" w:pos="9360"/>
      </w:tabs>
    </w:pPr>
  </w:style>
  <w:style w:type="character" w:customStyle="1" w:styleId="FooterChar">
    <w:name w:val="Footer Char"/>
    <w:basedOn w:val="DefaultParagraphFont"/>
    <w:link w:val="Footer"/>
    <w:uiPriority w:val="99"/>
    <w:semiHidden/>
    <w:rsid w:val="00A600E0"/>
  </w:style>
  <w:style w:type="paragraph" w:styleId="BalloonText">
    <w:name w:val="Balloon Text"/>
    <w:basedOn w:val="Normal"/>
    <w:link w:val="BalloonTextChar"/>
    <w:uiPriority w:val="99"/>
    <w:semiHidden/>
    <w:unhideWhenUsed/>
    <w:rsid w:val="00A600E0"/>
    <w:rPr>
      <w:rFonts w:ascii="Tahoma" w:hAnsi="Tahoma" w:cs="Tahoma"/>
      <w:sz w:val="16"/>
      <w:szCs w:val="16"/>
    </w:rPr>
  </w:style>
  <w:style w:type="character" w:customStyle="1" w:styleId="BalloonTextChar">
    <w:name w:val="Balloon Text Char"/>
    <w:basedOn w:val="DefaultParagraphFont"/>
    <w:link w:val="BalloonText"/>
    <w:uiPriority w:val="99"/>
    <w:semiHidden/>
    <w:rsid w:val="00A600E0"/>
    <w:rPr>
      <w:rFonts w:ascii="Tahoma" w:hAnsi="Tahoma" w:cs="Tahoma"/>
      <w:sz w:val="16"/>
      <w:szCs w:val="16"/>
    </w:rPr>
  </w:style>
  <w:style w:type="paragraph" w:styleId="ListBullet">
    <w:name w:val="List Bullet"/>
    <w:basedOn w:val="Normal"/>
    <w:uiPriority w:val="99"/>
    <w:unhideWhenUsed/>
    <w:rsid w:val="00657BA8"/>
    <w:pPr>
      <w:numPr>
        <w:numId w:val="1"/>
      </w:numPr>
      <w:contextualSpacing/>
    </w:pPr>
  </w:style>
  <w:style w:type="paragraph" w:styleId="DocumentMap">
    <w:name w:val="Document Map"/>
    <w:basedOn w:val="Normal"/>
    <w:link w:val="DocumentMapChar"/>
    <w:uiPriority w:val="99"/>
    <w:semiHidden/>
    <w:unhideWhenUsed/>
    <w:rsid w:val="00DA48AD"/>
    <w:rPr>
      <w:rFonts w:ascii="Tahoma" w:hAnsi="Tahoma" w:cs="Tahoma"/>
      <w:sz w:val="16"/>
      <w:szCs w:val="16"/>
    </w:rPr>
  </w:style>
  <w:style w:type="character" w:customStyle="1" w:styleId="DocumentMapChar">
    <w:name w:val="Document Map Char"/>
    <w:basedOn w:val="DefaultParagraphFont"/>
    <w:link w:val="DocumentMap"/>
    <w:uiPriority w:val="99"/>
    <w:semiHidden/>
    <w:rsid w:val="00DA4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759D-63AB-4F5D-AF0C-B0D6D0AD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2010-06-08T05:19:00Z</cp:lastPrinted>
  <dcterms:created xsi:type="dcterms:W3CDTF">2012-11-07T18:21:00Z</dcterms:created>
  <dcterms:modified xsi:type="dcterms:W3CDTF">2012-11-07T18:25:00Z</dcterms:modified>
</cp:coreProperties>
</file>